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C0" w:rsidRDefault="00D85082" w:rsidP="00D85082">
      <w:pPr>
        <w:pStyle w:val="ListeParagraf"/>
        <w:spacing w:after="0" w:line="360" w:lineRule="auto"/>
        <w:ind w:left="0"/>
        <w:jc w:val="both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F1F86CE" wp14:editId="67835EF5">
            <wp:extent cx="2143760" cy="57912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68" cy="57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BF6" w:rsidRPr="00E8530F" w:rsidRDefault="00374208" w:rsidP="00374208">
      <w:pPr>
        <w:tabs>
          <w:tab w:val="left" w:pos="1276"/>
        </w:tabs>
        <w:jc w:val="both"/>
        <w:rPr>
          <w:b/>
          <w:sz w:val="24"/>
          <w:szCs w:val="24"/>
        </w:rPr>
      </w:pPr>
      <w:r>
        <w:t xml:space="preserve">                       </w:t>
      </w:r>
      <w:r w:rsidR="009D7BF6" w:rsidRPr="00E8530F">
        <w:rPr>
          <w:b/>
          <w:sz w:val="24"/>
          <w:szCs w:val="24"/>
        </w:rPr>
        <w:t>Sevgili Öğrencilerimiz,</w:t>
      </w:r>
      <w:r w:rsidR="00426DA3" w:rsidRPr="00E8530F">
        <w:rPr>
          <w:b/>
          <w:sz w:val="24"/>
          <w:szCs w:val="24"/>
        </w:rPr>
        <w:t xml:space="preserve">                         </w:t>
      </w:r>
    </w:p>
    <w:p w:rsidR="00426DA3" w:rsidRPr="00E8530F" w:rsidRDefault="00426DA3" w:rsidP="00374208">
      <w:pPr>
        <w:spacing w:after="0" w:line="360" w:lineRule="auto"/>
        <w:jc w:val="both"/>
        <w:rPr>
          <w:sz w:val="24"/>
          <w:szCs w:val="24"/>
        </w:rPr>
      </w:pPr>
      <w:r w:rsidRPr="00E8530F">
        <w:rPr>
          <w:sz w:val="24"/>
          <w:szCs w:val="24"/>
        </w:rPr>
        <w:t xml:space="preserve"> Akademi</w:t>
      </w:r>
      <w:r w:rsidR="00B12F83" w:rsidRPr="00E8530F">
        <w:rPr>
          <w:sz w:val="24"/>
          <w:szCs w:val="24"/>
        </w:rPr>
        <w:t>k eğitiminiz boyunca, öğretim elemanları</w:t>
      </w:r>
      <w:r w:rsidRPr="00E8530F">
        <w:rPr>
          <w:sz w:val="24"/>
          <w:szCs w:val="24"/>
        </w:rPr>
        <w:t xml:space="preserve"> tarafından verilecek olan teorik ve uygulamalı eğitimler </w:t>
      </w:r>
      <w:r w:rsidR="009D7BF6" w:rsidRPr="00E8530F">
        <w:rPr>
          <w:sz w:val="24"/>
          <w:szCs w:val="24"/>
        </w:rPr>
        <w:t xml:space="preserve">Başkent Üniversitesi </w:t>
      </w:r>
      <w:r w:rsidRPr="00E8530F">
        <w:rPr>
          <w:sz w:val="24"/>
          <w:szCs w:val="24"/>
        </w:rPr>
        <w:t xml:space="preserve">Thermopolium Gastronomi Akademisinde (TGA) gerçekleştirilecektir. </w:t>
      </w:r>
      <w:r w:rsidR="001A482E" w:rsidRPr="00E8530F">
        <w:rPr>
          <w:sz w:val="24"/>
          <w:szCs w:val="24"/>
        </w:rPr>
        <w:t>Siz değerli Ö</w:t>
      </w:r>
      <w:r w:rsidR="00863BA0" w:rsidRPr="00E8530F">
        <w:rPr>
          <w:sz w:val="24"/>
          <w:szCs w:val="24"/>
        </w:rPr>
        <w:t xml:space="preserve">ğrencilerimiz, </w:t>
      </w:r>
      <w:r w:rsidRPr="00E8530F">
        <w:rPr>
          <w:sz w:val="24"/>
          <w:szCs w:val="24"/>
        </w:rPr>
        <w:t>Türk ve dünya mutfaklarında hizmet verebilecek eğitimli ve profesyonel iş gücü yetiştirerek sektöre şef adayları kazandırmak amacıyla kurulmuş akadem</w:t>
      </w:r>
      <w:r w:rsidR="00863BA0" w:rsidRPr="00E8530F">
        <w:rPr>
          <w:sz w:val="24"/>
          <w:szCs w:val="24"/>
        </w:rPr>
        <w:t xml:space="preserve">ik bölüm ve </w:t>
      </w:r>
      <w:r w:rsidR="008167E1" w:rsidRPr="00E8530F">
        <w:rPr>
          <w:sz w:val="24"/>
          <w:szCs w:val="24"/>
        </w:rPr>
        <w:t>programlarda uygulamalı</w:t>
      </w:r>
      <w:r w:rsidR="00863BA0" w:rsidRPr="00E8530F">
        <w:rPr>
          <w:sz w:val="24"/>
          <w:szCs w:val="24"/>
        </w:rPr>
        <w:t xml:space="preserve"> derslerde destek </w:t>
      </w:r>
      <w:r w:rsidR="008167E1" w:rsidRPr="00E8530F">
        <w:rPr>
          <w:sz w:val="24"/>
          <w:szCs w:val="24"/>
        </w:rPr>
        <w:t>alacak olduğunuz</w:t>
      </w:r>
      <w:r w:rsidR="00863BA0" w:rsidRPr="00E8530F">
        <w:rPr>
          <w:sz w:val="24"/>
          <w:szCs w:val="24"/>
        </w:rPr>
        <w:t xml:space="preserve"> TGA</w:t>
      </w:r>
      <w:r w:rsidRPr="00E8530F">
        <w:rPr>
          <w:sz w:val="24"/>
          <w:szCs w:val="24"/>
        </w:rPr>
        <w:t>, her türlü donanıma sahip Türkiye’nin en büyük araştırma mutfağıdır.</w:t>
      </w:r>
    </w:p>
    <w:p w:rsidR="00426DA3" w:rsidRPr="00E8530F" w:rsidRDefault="00A714EC" w:rsidP="00374208">
      <w:pPr>
        <w:spacing w:after="0" w:line="360" w:lineRule="auto"/>
        <w:jc w:val="both"/>
        <w:rPr>
          <w:sz w:val="24"/>
          <w:szCs w:val="24"/>
        </w:rPr>
      </w:pPr>
      <w:r w:rsidRPr="00E8530F">
        <w:rPr>
          <w:sz w:val="24"/>
          <w:szCs w:val="24"/>
        </w:rPr>
        <w:t xml:space="preserve">                        </w:t>
      </w:r>
      <w:r w:rsidR="008167E1" w:rsidRPr="00E8530F">
        <w:rPr>
          <w:sz w:val="24"/>
          <w:szCs w:val="24"/>
        </w:rPr>
        <w:t>Sizlere başarılı bir eğitim hayatı ve mezuniyet</w:t>
      </w:r>
      <w:r w:rsidR="00426DA3" w:rsidRPr="00E8530F">
        <w:rPr>
          <w:sz w:val="24"/>
          <w:szCs w:val="24"/>
        </w:rPr>
        <w:t xml:space="preserve"> sonrasında profesyonel hayata en iyi şekilde hazırlayacağımız eğitimlerimiz sonucunda, çalışma hayatınızda şimdiden başarılar dileriz.</w:t>
      </w:r>
    </w:p>
    <w:p w:rsidR="00426DA3" w:rsidRPr="00E8530F" w:rsidRDefault="00426DA3" w:rsidP="005907AA">
      <w:pPr>
        <w:pStyle w:val="ListeParagraf"/>
        <w:spacing w:after="0" w:line="360" w:lineRule="auto"/>
        <w:ind w:left="1440"/>
        <w:jc w:val="both"/>
        <w:rPr>
          <w:b/>
          <w:sz w:val="16"/>
          <w:szCs w:val="16"/>
        </w:rPr>
      </w:pPr>
    </w:p>
    <w:p w:rsidR="00C566EE" w:rsidRPr="00E8530F" w:rsidRDefault="00D85082" w:rsidP="009D7BF6">
      <w:pPr>
        <w:pStyle w:val="ListeParagraf"/>
        <w:spacing w:after="0" w:line="240" w:lineRule="auto"/>
        <w:ind w:left="0"/>
        <w:jc w:val="center"/>
        <w:rPr>
          <w:b/>
          <w:sz w:val="28"/>
          <w:szCs w:val="28"/>
        </w:rPr>
      </w:pPr>
      <w:r w:rsidRPr="00E8530F">
        <w:rPr>
          <w:b/>
          <w:sz w:val="28"/>
          <w:szCs w:val="28"/>
        </w:rPr>
        <w:t xml:space="preserve">ÖĞRENCİLER </w:t>
      </w:r>
      <w:r w:rsidR="009D7BF6" w:rsidRPr="00E8530F">
        <w:rPr>
          <w:b/>
          <w:sz w:val="28"/>
          <w:szCs w:val="28"/>
        </w:rPr>
        <w:t xml:space="preserve">İÇİN BAŞKENT ÜNİVERSİTESİ </w:t>
      </w:r>
      <w:r w:rsidRPr="00E8530F">
        <w:rPr>
          <w:b/>
          <w:sz w:val="28"/>
          <w:szCs w:val="28"/>
        </w:rPr>
        <w:t xml:space="preserve">THERMOPOLİUM GASTRONOMİ AKADEMİSİ </w:t>
      </w:r>
      <w:r w:rsidR="001A482E" w:rsidRPr="00E8530F">
        <w:rPr>
          <w:b/>
          <w:sz w:val="28"/>
          <w:szCs w:val="28"/>
        </w:rPr>
        <w:t>TESİSİ KULLANIM</w:t>
      </w:r>
      <w:r w:rsidR="00D87985" w:rsidRPr="00E8530F">
        <w:rPr>
          <w:b/>
          <w:sz w:val="28"/>
          <w:szCs w:val="28"/>
        </w:rPr>
        <w:t xml:space="preserve"> PROSEDÜRÜ</w:t>
      </w:r>
    </w:p>
    <w:p w:rsidR="00D85082" w:rsidRPr="0039762F" w:rsidRDefault="00D85082" w:rsidP="00D85082">
      <w:pPr>
        <w:pStyle w:val="ListeParagraf"/>
        <w:spacing w:after="0" w:line="240" w:lineRule="auto"/>
        <w:ind w:left="1440"/>
        <w:jc w:val="center"/>
        <w:rPr>
          <w:b/>
          <w:sz w:val="16"/>
          <w:szCs w:val="16"/>
        </w:rPr>
      </w:pPr>
    </w:p>
    <w:p w:rsidR="00C566EE" w:rsidRPr="005638C0" w:rsidRDefault="005638C0" w:rsidP="00374208">
      <w:pPr>
        <w:pStyle w:val="ListeParagraf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AMAÇ</w:t>
      </w:r>
    </w:p>
    <w:p w:rsidR="00C566EE" w:rsidRDefault="00C566EE" w:rsidP="00374208">
      <w:pPr>
        <w:pStyle w:val="ListeParagraf"/>
        <w:spacing w:after="0" w:line="360" w:lineRule="auto"/>
        <w:ind w:left="0"/>
        <w:jc w:val="both"/>
        <w:rPr>
          <w:sz w:val="24"/>
          <w:szCs w:val="24"/>
        </w:rPr>
      </w:pPr>
      <w:r w:rsidRPr="005907AA">
        <w:rPr>
          <w:sz w:val="24"/>
          <w:szCs w:val="24"/>
        </w:rPr>
        <w:t>Akademik eğitim başlangıcında</w:t>
      </w:r>
      <w:r w:rsidR="00374208">
        <w:rPr>
          <w:sz w:val="24"/>
          <w:szCs w:val="24"/>
        </w:rPr>
        <w:t>,</w:t>
      </w:r>
      <w:r w:rsidR="001A482E">
        <w:rPr>
          <w:sz w:val="24"/>
          <w:szCs w:val="24"/>
        </w:rPr>
        <w:t xml:space="preserve"> ders alacak Ö</w:t>
      </w:r>
      <w:r w:rsidRPr="005907AA">
        <w:rPr>
          <w:sz w:val="24"/>
          <w:szCs w:val="24"/>
        </w:rPr>
        <w:t xml:space="preserve">ğrencilere </w:t>
      </w:r>
      <w:r w:rsidR="00D87985" w:rsidRPr="005907AA">
        <w:rPr>
          <w:sz w:val="24"/>
          <w:szCs w:val="24"/>
        </w:rPr>
        <w:t xml:space="preserve">yönelik, </w:t>
      </w:r>
      <w:r w:rsidR="001A482E">
        <w:rPr>
          <w:sz w:val="24"/>
          <w:szCs w:val="24"/>
        </w:rPr>
        <w:t xml:space="preserve">Başkent Üniversitesi </w:t>
      </w:r>
      <w:r w:rsidR="009D7BF6">
        <w:rPr>
          <w:sz w:val="24"/>
          <w:szCs w:val="24"/>
        </w:rPr>
        <w:t>T</w:t>
      </w:r>
      <w:r w:rsidR="001A482E">
        <w:rPr>
          <w:sz w:val="24"/>
          <w:szCs w:val="24"/>
        </w:rPr>
        <w:t>hermopolium Gastronomi Akademisi (TGA)</w:t>
      </w:r>
      <w:r w:rsidR="009D7BF6">
        <w:rPr>
          <w:sz w:val="24"/>
          <w:szCs w:val="24"/>
        </w:rPr>
        <w:t xml:space="preserve"> tesislerinde </w:t>
      </w:r>
      <w:r w:rsidR="001A482E">
        <w:rPr>
          <w:sz w:val="24"/>
          <w:szCs w:val="24"/>
        </w:rPr>
        <w:t>yapılacak</w:t>
      </w:r>
      <w:r w:rsidR="009D7BF6">
        <w:rPr>
          <w:sz w:val="24"/>
          <w:szCs w:val="24"/>
        </w:rPr>
        <w:t xml:space="preserve"> derslerde, derslerin düzenli bir şekilde gerçekleştirilmesini sağlamak amacıyla </w:t>
      </w:r>
      <w:r w:rsidRPr="005907AA">
        <w:rPr>
          <w:sz w:val="24"/>
          <w:szCs w:val="24"/>
        </w:rPr>
        <w:t>bir sistem oluşturmak</w:t>
      </w:r>
      <w:r w:rsidR="009D7BF6">
        <w:rPr>
          <w:sz w:val="24"/>
          <w:szCs w:val="24"/>
        </w:rPr>
        <w:t>.</w:t>
      </w:r>
    </w:p>
    <w:p w:rsidR="00D87985" w:rsidRPr="005638C0" w:rsidRDefault="00D87985" w:rsidP="00374208">
      <w:pPr>
        <w:pStyle w:val="ListeParagraf"/>
        <w:spacing w:after="0" w:line="360" w:lineRule="auto"/>
        <w:ind w:left="0"/>
        <w:jc w:val="both"/>
        <w:rPr>
          <w:b/>
          <w:sz w:val="24"/>
          <w:szCs w:val="24"/>
        </w:rPr>
      </w:pPr>
      <w:r w:rsidRPr="005638C0">
        <w:rPr>
          <w:b/>
          <w:sz w:val="24"/>
          <w:szCs w:val="24"/>
        </w:rPr>
        <w:t>SORUMLULAR:</w:t>
      </w:r>
    </w:p>
    <w:p w:rsidR="00D87985" w:rsidRDefault="00D87985" w:rsidP="00374208">
      <w:pPr>
        <w:pStyle w:val="ListeParagraf"/>
        <w:spacing w:after="0" w:line="360" w:lineRule="auto"/>
        <w:ind w:left="0"/>
        <w:jc w:val="both"/>
        <w:rPr>
          <w:sz w:val="24"/>
          <w:szCs w:val="24"/>
        </w:rPr>
      </w:pPr>
      <w:r w:rsidRPr="005907AA">
        <w:rPr>
          <w:sz w:val="24"/>
          <w:szCs w:val="24"/>
        </w:rPr>
        <w:t xml:space="preserve">Bu prosedürün uygulanmasından </w:t>
      </w:r>
      <w:r w:rsidR="00F85631">
        <w:rPr>
          <w:sz w:val="24"/>
          <w:szCs w:val="24"/>
        </w:rPr>
        <w:t>Üniversitesi</w:t>
      </w:r>
      <w:r w:rsidR="001A482E">
        <w:rPr>
          <w:sz w:val="24"/>
          <w:szCs w:val="24"/>
        </w:rPr>
        <w:t xml:space="preserve"> </w:t>
      </w:r>
      <w:r w:rsidRPr="005907AA">
        <w:rPr>
          <w:sz w:val="24"/>
          <w:szCs w:val="24"/>
        </w:rPr>
        <w:t>Thermopolium Gastronomi Akademisinden</w:t>
      </w:r>
      <w:r w:rsidR="001A482E">
        <w:rPr>
          <w:sz w:val="24"/>
          <w:szCs w:val="24"/>
        </w:rPr>
        <w:t xml:space="preserve"> (TGA)</w:t>
      </w:r>
      <w:r w:rsidRPr="005907AA">
        <w:rPr>
          <w:sz w:val="24"/>
          <w:szCs w:val="24"/>
        </w:rPr>
        <w:t xml:space="preserve"> hizmet </w:t>
      </w:r>
      <w:r w:rsidR="005638C0" w:rsidRPr="005907AA">
        <w:rPr>
          <w:sz w:val="24"/>
          <w:szCs w:val="24"/>
        </w:rPr>
        <w:t xml:space="preserve">alan </w:t>
      </w:r>
      <w:r w:rsidR="005638C0" w:rsidRPr="00B44A04">
        <w:rPr>
          <w:sz w:val="24"/>
          <w:szCs w:val="24"/>
        </w:rPr>
        <w:t>tüm</w:t>
      </w:r>
      <w:r w:rsidR="001A482E">
        <w:rPr>
          <w:sz w:val="24"/>
          <w:szCs w:val="24"/>
        </w:rPr>
        <w:t xml:space="preserve"> Öğretim E</w:t>
      </w:r>
      <w:r w:rsidR="00B12F83" w:rsidRPr="00B44A04">
        <w:rPr>
          <w:sz w:val="24"/>
          <w:szCs w:val="24"/>
        </w:rPr>
        <w:t>lemanları</w:t>
      </w:r>
      <w:r w:rsidR="001A482E">
        <w:rPr>
          <w:sz w:val="24"/>
          <w:szCs w:val="24"/>
        </w:rPr>
        <w:t>, Ö</w:t>
      </w:r>
      <w:r w:rsidR="00A714EC" w:rsidRPr="00B44A04">
        <w:rPr>
          <w:sz w:val="24"/>
          <w:szCs w:val="24"/>
        </w:rPr>
        <w:t xml:space="preserve">ğrenciler </w:t>
      </w:r>
      <w:r w:rsidRPr="00B44A04">
        <w:rPr>
          <w:sz w:val="24"/>
          <w:szCs w:val="24"/>
        </w:rPr>
        <w:t>ve TGA personeli sorumludur</w:t>
      </w:r>
      <w:r w:rsidR="00B12F83" w:rsidRPr="00B44A04">
        <w:rPr>
          <w:sz w:val="24"/>
          <w:szCs w:val="24"/>
        </w:rPr>
        <w:t>.</w:t>
      </w:r>
    </w:p>
    <w:p w:rsidR="00D87985" w:rsidRPr="00B44A04" w:rsidRDefault="00D87985" w:rsidP="00374208">
      <w:pPr>
        <w:pStyle w:val="ListeParagraf"/>
        <w:spacing w:after="0" w:line="360" w:lineRule="auto"/>
        <w:ind w:left="0"/>
        <w:jc w:val="both"/>
        <w:rPr>
          <w:b/>
          <w:sz w:val="24"/>
          <w:szCs w:val="24"/>
        </w:rPr>
      </w:pPr>
      <w:r w:rsidRPr="00B44A04">
        <w:rPr>
          <w:b/>
          <w:sz w:val="24"/>
          <w:szCs w:val="24"/>
        </w:rPr>
        <w:t>UYGULAMALAR:</w:t>
      </w:r>
    </w:p>
    <w:p w:rsidR="00D87985" w:rsidRPr="00B44A04" w:rsidRDefault="00D87985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>Bu prosedür</w:t>
      </w:r>
      <w:r w:rsidR="009D7BF6">
        <w:rPr>
          <w:sz w:val="24"/>
          <w:szCs w:val="24"/>
        </w:rPr>
        <w:t>;</w:t>
      </w:r>
      <w:r w:rsidRPr="00B44A04">
        <w:rPr>
          <w:sz w:val="24"/>
          <w:szCs w:val="24"/>
        </w:rPr>
        <w:t xml:space="preserve"> eğitim- </w:t>
      </w:r>
      <w:r w:rsidR="005638C0" w:rsidRPr="00B44A04">
        <w:rPr>
          <w:sz w:val="24"/>
          <w:szCs w:val="24"/>
        </w:rPr>
        <w:t>öğretim dönemi başlangıcında</w:t>
      </w:r>
      <w:r w:rsidR="00B12F83" w:rsidRPr="00B44A04">
        <w:rPr>
          <w:sz w:val="24"/>
          <w:szCs w:val="24"/>
        </w:rPr>
        <w:t xml:space="preserve"> sorumlu</w:t>
      </w:r>
      <w:r w:rsidRPr="00B44A04">
        <w:rPr>
          <w:sz w:val="24"/>
          <w:szCs w:val="24"/>
        </w:rPr>
        <w:t xml:space="preserve"> </w:t>
      </w:r>
      <w:r w:rsidR="001A482E">
        <w:rPr>
          <w:sz w:val="24"/>
          <w:szCs w:val="24"/>
        </w:rPr>
        <w:t>Öğretim Elemanları tarafından Ö</w:t>
      </w:r>
      <w:r w:rsidR="00B12F83" w:rsidRPr="00B44A04">
        <w:rPr>
          <w:sz w:val="24"/>
          <w:szCs w:val="24"/>
        </w:rPr>
        <w:t>ğrencilere basılı evrak</w:t>
      </w:r>
      <w:r w:rsidRPr="00B44A04">
        <w:rPr>
          <w:sz w:val="24"/>
          <w:szCs w:val="24"/>
        </w:rPr>
        <w:t xml:space="preserve"> olarak verilir ve </w:t>
      </w:r>
      <w:r w:rsidR="00F85631" w:rsidRPr="00B44A04">
        <w:rPr>
          <w:sz w:val="24"/>
          <w:szCs w:val="24"/>
        </w:rPr>
        <w:t>TGA ’da</w:t>
      </w:r>
      <w:r w:rsidR="00B12F83" w:rsidRPr="00B44A04">
        <w:rPr>
          <w:sz w:val="24"/>
          <w:szCs w:val="24"/>
        </w:rPr>
        <w:t xml:space="preserve"> uyulacak </w:t>
      </w:r>
      <w:r w:rsidRPr="00B44A04">
        <w:rPr>
          <w:sz w:val="24"/>
          <w:szCs w:val="24"/>
        </w:rPr>
        <w:t xml:space="preserve">kurallar </w:t>
      </w:r>
      <w:r w:rsidR="00C77EE3" w:rsidRPr="00B44A04">
        <w:rPr>
          <w:sz w:val="24"/>
          <w:szCs w:val="24"/>
        </w:rPr>
        <w:t>h</w:t>
      </w:r>
      <w:r w:rsidR="009D7BF6">
        <w:rPr>
          <w:sz w:val="24"/>
          <w:szCs w:val="24"/>
        </w:rPr>
        <w:t>akkında b</w:t>
      </w:r>
      <w:r w:rsidR="001A482E">
        <w:rPr>
          <w:sz w:val="24"/>
          <w:szCs w:val="24"/>
        </w:rPr>
        <w:t>ilgi aktarımı yapıldığına dair Ö</w:t>
      </w:r>
      <w:r w:rsidR="009D7BF6">
        <w:rPr>
          <w:sz w:val="24"/>
          <w:szCs w:val="24"/>
        </w:rPr>
        <w:t>ğrencilerden</w:t>
      </w:r>
      <w:r w:rsidR="00C77EE3" w:rsidRPr="00B44A04">
        <w:rPr>
          <w:sz w:val="24"/>
          <w:szCs w:val="24"/>
        </w:rPr>
        <w:t xml:space="preserve"> imzaları alınır.</w:t>
      </w:r>
    </w:p>
    <w:p w:rsidR="009D546B" w:rsidRPr="00B44A04" w:rsidRDefault="009D546B" w:rsidP="009D546B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>Öğrenciler mutfak derslerinde,</w:t>
      </w:r>
      <w:r>
        <w:rPr>
          <w:sz w:val="24"/>
          <w:szCs w:val="24"/>
        </w:rPr>
        <w:t xml:space="preserve"> kullanacakları</w:t>
      </w:r>
      <w:r w:rsidRPr="00B44A04">
        <w:rPr>
          <w:sz w:val="24"/>
          <w:szCs w:val="24"/>
        </w:rPr>
        <w:t xml:space="preserve"> soyunma odası dolap anahtarlarını </w:t>
      </w:r>
      <w:r>
        <w:rPr>
          <w:sz w:val="24"/>
          <w:szCs w:val="24"/>
        </w:rPr>
        <w:t>kendileri temin eder. Ders bitiminde dolapları boşaltmaları, eşyalarını bekletmemeleri gerekmektedir. Fark edilen uzun süreli dolap kullanımında, dolap açılıp eşyalar Güvenlik Amirliğine teslim edilecektir. TGA eşyaların kaybolmasından sorumlu değildir.</w:t>
      </w:r>
    </w:p>
    <w:p w:rsidR="00D87985" w:rsidRPr="00B44A04" w:rsidRDefault="00D87985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lastRenderedPageBreak/>
        <w:t>Öğrenciler kendi aşç</w:t>
      </w:r>
      <w:r w:rsidR="005638C0" w:rsidRPr="00B44A04">
        <w:rPr>
          <w:sz w:val="24"/>
          <w:szCs w:val="24"/>
        </w:rPr>
        <w:t xml:space="preserve">ı </w:t>
      </w:r>
      <w:r w:rsidR="009D7BF6">
        <w:rPr>
          <w:sz w:val="24"/>
          <w:szCs w:val="24"/>
        </w:rPr>
        <w:t>üniformaları,</w:t>
      </w:r>
      <w:r w:rsidR="00B12F83" w:rsidRPr="00B44A04">
        <w:rPr>
          <w:sz w:val="24"/>
          <w:szCs w:val="24"/>
        </w:rPr>
        <w:t xml:space="preserve"> aşçı kepleri</w:t>
      </w:r>
      <w:r w:rsidR="009D7BF6">
        <w:rPr>
          <w:sz w:val="24"/>
          <w:szCs w:val="24"/>
        </w:rPr>
        <w:t>, fular</w:t>
      </w:r>
      <w:r w:rsidR="00635BEF">
        <w:rPr>
          <w:sz w:val="24"/>
          <w:szCs w:val="24"/>
        </w:rPr>
        <w:t>,</w:t>
      </w:r>
      <w:r w:rsidR="00B12F83" w:rsidRPr="00B44A04">
        <w:rPr>
          <w:sz w:val="24"/>
          <w:szCs w:val="24"/>
        </w:rPr>
        <w:t xml:space="preserve"> bel önlükleri</w:t>
      </w:r>
      <w:r w:rsidR="005638C0" w:rsidRPr="00B44A04">
        <w:rPr>
          <w:sz w:val="24"/>
          <w:szCs w:val="24"/>
        </w:rPr>
        <w:t xml:space="preserve"> </w:t>
      </w:r>
      <w:r w:rsidR="00635BEF">
        <w:rPr>
          <w:sz w:val="24"/>
          <w:szCs w:val="24"/>
        </w:rPr>
        <w:t xml:space="preserve">ve maskeleri </w:t>
      </w:r>
      <w:r w:rsidR="005638C0" w:rsidRPr="00B44A04">
        <w:rPr>
          <w:sz w:val="24"/>
          <w:szCs w:val="24"/>
        </w:rPr>
        <w:t>ile derslere katıl</w:t>
      </w:r>
      <w:r w:rsidR="009D7BF6">
        <w:rPr>
          <w:sz w:val="24"/>
          <w:szCs w:val="24"/>
        </w:rPr>
        <w:t>ır</w:t>
      </w:r>
      <w:r w:rsidR="005638C0" w:rsidRPr="00B44A04">
        <w:rPr>
          <w:sz w:val="24"/>
          <w:szCs w:val="24"/>
        </w:rPr>
        <w:t>.</w:t>
      </w:r>
    </w:p>
    <w:p w:rsidR="00D87985" w:rsidRPr="00B44A04" w:rsidRDefault="00D87985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 xml:space="preserve">Ders bitiminde </w:t>
      </w:r>
      <w:r w:rsidR="001A482E">
        <w:rPr>
          <w:sz w:val="24"/>
          <w:szCs w:val="24"/>
        </w:rPr>
        <w:t>Ö</w:t>
      </w:r>
      <w:r w:rsidR="009D7BF6">
        <w:rPr>
          <w:sz w:val="24"/>
          <w:szCs w:val="24"/>
        </w:rPr>
        <w:t>ğrencilerin</w:t>
      </w:r>
      <w:r w:rsidR="00B12F83" w:rsidRPr="00B44A04">
        <w:rPr>
          <w:sz w:val="24"/>
          <w:szCs w:val="24"/>
        </w:rPr>
        <w:t xml:space="preserve"> kulla</w:t>
      </w:r>
      <w:r w:rsidR="00C77EE3" w:rsidRPr="00B44A04">
        <w:rPr>
          <w:sz w:val="24"/>
          <w:szCs w:val="24"/>
        </w:rPr>
        <w:t>n</w:t>
      </w:r>
      <w:r w:rsidR="00B12F83" w:rsidRPr="00B44A04">
        <w:rPr>
          <w:sz w:val="24"/>
          <w:szCs w:val="24"/>
        </w:rPr>
        <w:t xml:space="preserve">dığı donanıma ait </w:t>
      </w:r>
      <w:r w:rsidRPr="00B44A04">
        <w:rPr>
          <w:sz w:val="24"/>
          <w:szCs w:val="24"/>
        </w:rPr>
        <w:t>bulaşıklar</w:t>
      </w:r>
      <w:r w:rsidR="009D7BF6">
        <w:rPr>
          <w:sz w:val="24"/>
          <w:szCs w:val="24"/>
        </w:rPr>
        <w:t xml:space="preserve"> </w:t>
      </w:r>
      <w:r w:rsidR="001A482E">
        <w:rPr>
          <w:sz w:val="24"/>
          <w:szCs w:val="24"/>
        </w:rPr>
        <w:t>Ö</w:t>
      </w:r>
      <w:r w:rsidR="009D7BF6">
        <w:rPr>
          <w:sz w:val="24"/>
          <w:szCs w:val="24"/>
        </w:rPr>
        <w:t>ğrenciler tarafından</w:t>
      </w:r>
      <w:r w:rsidRPr="00B44A04">
        <w:rPr>
          <w:sz w:val="24"/>
          <w:szCs w:val="24"/>
        </w:rPr>
        <w:t xml:space="preserve"> </w:t>
      </w:r>
      <w:r w:rsidR="00A714EC" w:rsidRPr="00B44A04">
        <w:rPr>
          <w:sz w:val="24"/>
          <w:szCs w:val="24"/>
        </w:rPr>
        <w:t>temiz</w:t>
      </w:r>
      <w:r w:rsidR="007959F6" w:rsidRPr="00B44A04">
        <w:rPr>
          <w:sz w:val="24"/>
          <w:szCs w:val="24"/>
        </w:rPr>
        <w:t xml:space="preserve"> </w:t>
      </w:r>
      <w:r w:rsidR="00B12F83" w:rsidRPr="00B44A04">
        <w:rPr>
          <w:sz w:val="24"/>
          <w:szCs w:val="24"/>
        </w:rPr>
        <w:t xml:space="preserve">olarak </w:t>
      </w:r>
      <w:r w:rsidR="007959F6" w:rsidRPr="00B44A04">
        <w:rPr>
          <w:sz w:val="24"/>
          <w:szCs w:val="24"/>
        </w:rPr>
        <w:t>bırakıl</w:t>
      </w:r>
      <w:r w:rsidR="009D7BF6">
        <w:rPr>
          <w:sz w:val="24"/>
          <w:szCs w:val="24"/>
        </w:rPr>
        <w:t>ır</w:t>
      </w:r>
      <w:r w:rsidR="007959F6" w:rsidRPr="00B44A04">
        <w:rPr>
          <w:sz w:val="24"/>
          <w:szCs w:val="24"/>
        </w:rPr>
        <w:t>.</w:t>
      </w:r>
      <w:r w:rsidR="00B12F83" w:rsidRPr="00B44A04">
        <w:rPr>
          <w:sz w:val="24"/>
          <w:szCs w:val="24"/>
        </w:rPr>
        <w:t xml:space="preserve"> Bu husus</w:t>
      </w:r>
      <w:r w:rsidR="009D7BF6">
        <w:rPr>
          <w:sz w:val="24"/>
          <w:szCs w:val="24"/>
        </w:rPr>
        <w:t>,</w:t>
      </w:r>
      <w:r w:rsidR="001A482E">
        <w:rPr>
          <w:sz w:val="24"/>
          <w:szCs w:val="24"/>
        </w:rPr>
        <w:t xml:space="preserve"> ilgili Öğretim E</w:t>
      </w:r>
      <w:r w:rsidR="00B12F83" w:rsidRPr="00B44A04">
        <w:rPr>
          <w:sz w:val="24"/>
          <w:szCs w:val="24"/>
        </w:rPr>
        <w:t>lemanları tarafından takip edil</w:t>
      </w:r>
      <w:r w:rsidR="009D7BF6">
        <w:rPr>
          <w:sz w:val="24"/>
          <w:szCs w:val="24"/>
        </w:rPr>
        <w:t>ir</w:t>
      </w:r>
      <w:r w:rsidR="00B12F83" w:rsidRPr="00B44A04">
        <w:rPr>
          <w:sz w:val="24"/>
          <w:szCs w:val="24"/>
        </w:rPr>
        <w:t xml:space="preserve"> ve </w:t>
      </w:r>
      <w:r w:rsidR="00F85631" w:rsidRPr="00B44A04">
        <w:rPr>
          <w:sz w:val="24"/>
          <w:szCs w:val="24"/>
        </w:rPr>
        <w:t>yıl</w:t>
      </w:r>
      <w:r w:rsidR="00F85631">
        <w:rPr>
          <w:sz w:val="24"/>
          <w:szCs w:val="24"/>
        </w:rPr>
        <w:t>sonu</w:t>
      </w:r>
      <w:r w:rsidR="00B12F83" w:rsidRPr="00B44A04">
        <w:rPr>
          <w:sz w:val="24"/>
          <w:szCs w:val="24"/>
        </w:rPr>
        <w:t xml:space="preserve"> değerlendirmelerinde dikkate alın</w:t>
      </w:r>
      <w:r w:rsidR="009D7BF6">
        <w:rPr>
          <w:sz w:val="24"/>
          <w:szCs w:val="24"/>
        </w:rPr>
        <w:t>ır</w:t>
      </w:r>
      <w:r w:rsidR="00B12F83" w:rsidRPr="00B44A04">
        <w:rPr>
          <w:sz w:val="24"/>
          <w:szCs w:val="24"/>
        </w:rPr>
        <w:t>.</w:t>
      </w:r>
    </w:p>
    <w:p w:rsidR="00D87985" w:rsidRPr="00B44A04" w:rsidRDefault="009D7BF6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Öğrenciler, ders bitiminde kendi çalışma tezgahını temizleyip, çöpleri ve atıkları topladıktan sonra mutfağı düzenli bir şekilde bırakır.</w:t>
      </w:r>
    </w:p>
    <w:p w:rsidR="00F06679" w:rsidRDefault="00386F68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F06679">
        <w:rPr>
          <w:sz w:val="24"/>
          <w:szCs w:val="24"/>
        </w:rPr>
        <w:t xml:space="preserve">Gıda </w:t>
      </w:r>
      <w:r w:rsidR="0037612B" w:rsidRPr="00F06679">
        <w:rPr>
          <w:sz w:val="24"/>
          <w:szCs w:val="24"/>
        </w:rPr>
        <w:t>malzemeleri</w:t>
      </w:r>
      <w:r w:rsidR="009D7BF6" w:rsidRPr="00F06679">
        <w:rPr>
          <w:sz w:val="24"/>
          <w:szCs w:val="24"/>
        </w:rPr>
        <w:t xml:space="preserve"> ve mutfak ekipmanları,</w:t>
      </w:r>
      <w:r w:rsidR="0037612B" w:rsidRPr="00F06679">
        <w:rPr>
          <w:sz w:val="24"/>
          <w:szCs w:val="24"/>
        </w:rPr>
        <w:t xml:space="preserve"> TGA personeli tarafından </w:t>
      </w:r>
      <w:r w:rsidR="00B12F83" w:rsidRPr="00F06679">
        <w:rPr>
          <w:sz w:val="24"/>
          <w:szCs w:val="24"/>
        </w:rPr>
        <w:t xml:space="preserve">ders öncesinde </w:t>
      </w:r>
      <w:r w:rsidR="0037612B" w:rsidRPr="00F06679">
        <w:rPr>
          <w:sz w:val="24"/>
          <w:szCs w:val="24"/>
        </w:rPr>
        <w:t>hazırlan</w:t>
      </w:r>
      <w:r w:rsidR="009D7BF6" w:rsidRPr="00F06679">
        <w:rPr>
          <w:sz w:val="24"/>
          <w:szCs w:val="24"/>
        </w:rPr>
        <w:t xml:space="preserve">ır </w:t>
      </w:r>
      <w:r w:rsidR="0037612B" w:rsidRPr="00F06679">
        <w:rPr>
          <w:sz w:val="24"/>
          <w:szCs w:val="24"/>
        </w:rPr>
        <w:t>ve</w:t>
      </w:r>
      <w:r w:rsidRPr="00F06679">
        <w:rPr>
          <w:sz w:val="24"/>
          <w:szCs w:val="24"/>
        </w:rPr>
        <w:t xml:space="preserve"> ders </w:t>
      </w:r>
      <w:r w:rsidR="00374208" w:rsidRPr="00F06679">
        <w:rPr>
          <w:sz w:val="24"/>
          <w:szCs w:val="24"/>
        </w:rPr>
        <w:t>başlangıcında mutfakta</w:t>
      </w:r>
      <w:r w:rsidR="0037612B" w:rsidRPr="00F06679">
        <w:rPr>
          <w:sz w:val="24"/>
          <w:szCs w:val="24"/>
        </w:rPr>
        <w:t xml:space="preserve"> </w:t>
      </w:r>
      <w:r w:rsidR="00B12F83" w:rsidRPr="00F06679">
        <w:rPr>
          <w:sz w:val="24"/>
          <w:szCs w:val="24"/>
        </w:rPr>
        <w:t>kullanacağınız tezgah</w:t>
      </w:r>
      <w:r w:rsidR="00F06679" w:rsidRPr="00F06679">
        <w:rPr>
          <w:sz w:val="24"/>
          <w:szCs w:val="24"/>
        </w:rPr>
        <w:t>larda</w:t>
      </w:r>
      <w:r w:rsidR="00B12F83" w:rsidRPr="00F06679">
        <w:rPr>
          <w:sz w:val="24"/>
          <w:szCs w:val="24"/>
        </w:rPr>
        <w:t xml:space="preserve"> </w:t>
      </w:r>
      <w:r w:rsidR="0037612B" w:rsidRPr="00F06679">
        <w:rPr>
          <w:sz w:val="24"/>
          <w:szCs w:val="24"/>
        </w:rPr>
        <w:t>hazır halde bulundurul</w:t>
      </w:r>
      <w:r w:rsidR="00F06679" w:rsidRPr="00F06679">
        <w:rPr>
          <w:sz w:val="24"/>
          <w:szCs w:val="24"/>
        </w:rPr>
        <w:t>ur.</w:t>
      </w:r>
    </w:p>
    <w:p w:rsidR="0037612B" w:rsidRPr="00F06679" w:rsidRDefault="0037612B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F06679">
        <w:rPr>
          <w:sz w:val="24"/>
          <w:szCs w:val="24"/>
        </w:rPr>
        <w:t xml:space="preserve">Ders sırasında ihtiyaç duyulan ek malzemelerin </w:t>
      </w:r>
      <w:r w:rsidR="00374208" w:rsidRPr="00F06679">
        <w:rPr>
          <w:sz w:val="24"/>
          <w:szCs w:val="24"/>
        </w:rPr>
        <w:t>temini ders</w:t>
      </w:r>
      <w:r w:rsidR="001A482E">
        <w:rPr>
          <w:sz w:val="24"/>
          <w:szCs w:val="24"/>
        </w:rPr>
        <w:t xml:space="preserve"> için atanan Aşçı Y</w:t>
      </w:r>
      <w:r w:rsidRPr="00F06679">
        <w:rPr>
          <w:sz w:val="24"/>
          <w:szCs w:val="24"/>
        </w:rPr>
        <w:t>ardımcısı vasıtasıyla yapıl</w:t>
      </w:r>
      <w:r w:rsidR="00F06679">
        <w:rPr>
          <w:sz w:val="24"/>
          <w:szCs w:val="24"/>
        </w:rPr>
        <w:t>ır</w:t>
      </w:r>
      <w:r w:rsidRPr="00F06679">
        <w:rPr>
          <w:sz w:val="24"/>
          <w:szCs w:val="24"/>
        </w:rPr>
        <w:t>.</w:t>
      </w:r>
    </w:p>
    <w:p w:rsidR="0037612B" w:rsidRPr="00B44A04" w:rsidRDefault="001A482E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Öğrenciler, ders sırasında Öğretim E</w:t>
      </w:r>
      <w:r w:rsidR="00B12F83" w:rsidRPr="00B44A04">
        <w:rPr>
          <w:sz w:val="24"/>
          <w:szCs w:val="24"/>
        </w:rPr>
        <w:t xml:space="preserve">lemanlarının bilgisi </w:t>
      </w:r>
      <w:r w:rsidR="00374208" w:rsidRPr="00B44A04">
        <w:rPr>
          <w:sz w:val="24"/>
          <w:szCs w:val="24"/>
        </w:rPr>
        <w:t>dahilinde bulaşıkhanedeki</w:t>
      </w:r>
      <w:r w:rsidR="0037612B" w:rsidRPr="00B44A04">
        <w:rPr>
          <w:sz w:val="24"/>
          <w:szCs w:val="24"/>
        </w:rPr>
        <w:t xml:space="preserve"> </w:t>
      </w:r>
      <w:r w:rsidR="00B12F83" w:rsidRPr="00B44A04">
        <w:rPr>
          <w:sz w:val="24"/>
          <w:szCs w:val="24"/>
        </w:rPr>
        <w:t xml:space="preserve">ilave </w:t>
      </w:r>
      <w:r w:rsidR="0037612B" w:rsidRPr="00B44A04">
        <w:rPr>
          <w:sz w:val="24"/>
          <w:szCs w:val="24"/>
        </w:rPr>
        <w:t>malzemeleri kullanabil</w:t>
      </w:r>
      <w:r w:rsidR="00F06679">
        <w:rPr>
          <w:sz w:val="24"/>
          <w:szCs w:val="24"/>
        </w:rPr>
        <w:t>ir</w:t>
      </w:r>
      <w:r w:rsidR="0037612B" w:rsidRPr="00B44A04">
        <w:rPr>
          <w:sz w:val="24"/>
          <w:szCs w:val="24"/>
        </w:rPr>
        <w:t>.</w:t>
      </w:r>
    </w:p>
    <w:p w:rsidR="0037612B" w:rsidRPr="00B44A04" w:rsidRDefault="001A482E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Öğretim E</w:t>
      </w:r>
      <w:r w:rsidR="00B12F83" w:rsidRPr="00B44A04">
        <w:rPr>
          <w:sz w:val="24"/>
          <w:szCs w:val="24"/>
        </w:rPr>
        <w:t>lemanları</w:t>
      </w:r>
      <w:r w:rsidR="00C77EE3" w:rsidRPr="00B44A04">
        <w:rPr>
          <w:sz w:val="24"/>
          <w:szCs w:val="24"/>
        </w:rPr>
        <w:t>nın bilgisi haricinde</w:t>
      </w:r>
      <w:r w:rsidR="0037612B" w:rsidRPr="00B44A04">
        <w:rPr>
          <w:sz w:val="24"/>
          <w:szCs w:val="24"/>
        </w:rPr>
        <w:t xml:space="preserve"> gıda ve mutfak mal</w:t>
      </w:r>
      <w:r>
        <w:rPr>
          <w:sz w:val="24"/>
          <w:szCs w:val="24"/>
        </w:rPr>
        <w:t>zemelerinin bulunduğu depolara Ö</w:t>
      </w:r>
      <w:r w:rsidR="0037612B" w:rsidRPr="00B44A04">
        <w:rPr>
          <w:sz w:val="24"/>
          <w:szCs w:val="24"/>
        </w:rPr>
        <w:t>ğrenci girişi yasaktır.</w:t>
      </w:r>
      <w:r w:rsidR="007959F6" w:rsidRPr="00B44A04">
        <w:rPr>
          <w:sz w:val="24"/>
          <w:szCs w:val="24"/>
        </w:rPr>
        <w:t xml:space="preserve"> </w:t>
      </w:r>
    </w:p>
    <w:p w:rsidR="0037612B" w:rsidRPr="00B44A04" w:rsidRDefault="00F06679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Öğrenciler</w:t>
      </w:r>
      <w:r w:rsidR="00374208">
        <w:rPr>
          <w:sz w:val="24"/>
          <w:szCs w:val="24"/>
        </w:rPr>
        <w:t>in</w:t>
      </w:r>
      <w:r>
        <w:rPr>
          <w:sz w:val="24"/>
          <w:szCs w:val="24"/>
        </w:rPr>
        <w:t>, k</w:t>
      </w:r>
      <w:r w:rsidR="0037612B" w:rsidRPr="00B44A04">
        <w:rPr>
          <w:sz w:val="24"/>
          <w:szCs w:val="24"/>
        </w:rPr>
        <w:t>ırılan mutfak araç ve gereçleri</w:t>
      </w:r>
      <w:r w:rsidR="00374208">
        <w:rPr>
          <w:sz w:val="24"/>
          <w:szCs w:val="24"/>
        </w:rPr>
        <w:t>ni</w:t>
      </w:r>
      <w:r w:rsidR="0037612B" w:rsidRPr="00B44A04">
        <w:rPr>
          <w:sz w:val="24"/>
          <w:szCs w:val="24"/>
        </w:rPr>
        <w:t xml:space="preserve"> TGA personeline bil</w:t>
      </w:r>
      <w:r>
        <w:rPr>
          <w:sz w:val="24"/>
          <w:szCs w:val="24"/>
        </w:rPr>
        <w:t>dirmesi gerekir</w:t>
      </w:r>
      <w:r w:rsidR="0037612B" w:rsidRPr="00B44A04">
        <w:rPr>
          <w:sz w:val="24"/>
          <w:szCs w:val="24"/>
        </w:rPr>
        <w:t>.</w:t>
      </w:r>
    </w:p>
    <w:p w:rsidR="00D87985" w:rsidRPr="00B44A04" w:rsidRDefault="005638C0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 xml:space="preserve">Öğrenciler tarafından </w:t>
      </w:r>
      <w:r w:rsidR="0037612B" w:rsidRPr="00B44A04">
        <w:rPr>
          <w:sz w:val="24"/>
          <w:szCs w:val="24"/>
        </w:rPr>
        <w:t>mutfak ek</w:t>
      </w:r>
      <w:r w:rsidR="00C77EE3" w:rsidRPr="00B44A04">
        <w:rPr>
          <w:sz w:val="24"/>
          <w:szCs w:val="24"/>
        </w:rPr>
        <w:t>ipmanlarının dışarıya çıkartılması</w:t>
      </w:r>
      <w:r w:rsidR="0037612B" w:rsidRPr="00B44A04">
        <w:rPr>
          <w:sz w:val="24"/>
          <w:szCs w:val="24"/>
        </w:rPr>
        <w:t xml:space="preserve"> yasaktır</w:t>
      </w:r>
      <w:r w:rsidR="00C77EE3" w:rsidRPr="00B44A04">
        <w:rPr>
          <w:sz w:val="24"/>
          <w:szCs w:val="24"/>
        </w:rPr>
        <w:t>.</w:t>
      </w:r>
    </w:p>
    <w:p w:rsidR="0037612B" w:rsidRPr="00B44A04" w:rsidRDefault="0037612B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 xml:space="preserve">Ders haricinde </w:t>
      </w:r>
      <w:r w:rsidR="00A714EC" w:rsidRPr="00B44A04">
        <w:rPr>
          <w:sz w:val="24"/>
          <w:szCs w:val="24"/>
        </w:rPr>
        <w:t xml:space="preserve">gıda ve </w:t>
      </w:r>
      <w:r w:rsidRPr="00B44A04">
        <w:rPr>
          <w:sz w:val="24"/>
          <w:szCs w:val="24"/>
        </w:rPr>
        <w:t>mutfak malzeme</w:t>
      </w:r>
      <w:r w:rsidR="00C77EE3" w:rsidRPr="00B44A04">
        <w:rPr>
          <w:sz w:val="24"/>
          <w:szCs w:val="24"/>
        </w:rPr>
        <w:t>si talep edilme</w:t>
      </w:r>
      <w:r w:rsidR="00F06679">
        <w:rPr>
          <w:sz w:val="24"/>
          <w:szCs w:val="24"/>
        </w:rPr>
        <w:t>z</w:t>
      </w:r>
      <w:r w:rsidR="00C77EE3" w:rsidRPr="00B44A04">
        <w:rPr>
          <w:sz w:val="24"/>
          <w:szCs w:val="24"/>
        </w:rPr>
        <w:t>.</w:t>
      </w:r>
    </w:p>
    <w:p w:rsidR="0037612B" w:rsidRPr="00B44A04" w:rsidRDefault="00A714EC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>Ep</w:t>
      </w:r>
      <w:r w:rsidR="00386F68" w:rsidRPr="00B44A04">
        <w:rPr>
          <w:sz w:val="24"/>
          <w:szCs w:val="24"/>
        </w:rPr>
        <w:t xml:space="preserve">hesus </w:t>
      </w:r>
      <w:r w:rsidR="001A482E">
        <w:rPr>
          <w:sz w:val="24"/>
          <w:szCs w:val="24"/>
        </w:rPr>
        <w:t>M</w:t>
      </w:r>
      <w:r w:rsidR="00386F68" w:rsidRPr="00B44A04">
        <w:rPr>
          <w:sz w:val="24"/>
          <w:szCs w:val="24"/>
        </w:rPr>
        <w:t>utfağına giriş</w:t>
      </w:r>
      <w:r w:rsidRPr="00B44A04">
        <w:rPr>
          <w:sz w:val="24"/>
          <w:szCs w:val="24"/>
        </w:rPr>
        <w:t xml:space="preserve"> ve çıkışlar</w:t>
      </w:r>
      <w:r w:rsidR="00386F68" w:rsidRPr="00B44A04">
        <w:rPr>
          <w:sz w:val="24"/>
          <w:szCs w:val="24"/>
        </w:rPr>
        <w:t xml:space="preserve">, </w:t>
      </w:r>
      <w:r w:rsidRPr="00B44A04">
        <w:rPr>
          <w:sz w:val="24"/>
          <w:szCs w:val="24"/>
        </w:rPr>
        <w:t>mutfak kapısından</w:t>
      </w:r>
      <w:r w:rsidR="00386F68" w:rsidRPr="00B44A04">
        <w:rPr>
          <w:sz w:val="24"/>
          <w:szCs w:val="24"/>
        </w:rPr>
        <w:t xml:space="preserve"> yapıl</w:t>
      </w:r>
      <w:r w:rsidR="00F06679">
        <w:rPr>
          <w:sz w:val="24"/>
          <w:szCs w:val="24"/>
        </w:rPr>
        <w:t>ır</w:t>
      </w:r>
      <w:r w:rsidR="00386F68" w:rsidRPr="00B44A04">
        <w:rPr>
          <w:sz w:val="24"/>
          <w:szCs w:val="24"/>
        </w:rPr>
        <w:t>.</w:t>
      </w:r>
    </w:p>
    <w:p w:rsidR="00386F68" w:rsidRPr="00B44A04" w:rsidRDefault="00F85631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TGA ‘ya</w:t>
      </w:r>
      <w:r w:rsidR="00F06679">
        <w:rPr>
          <w:sz w:val="24"/>
          <w:szCs w:val="24"/>
        </w:rPr>
        <w:t xml:space="preserve"> giriş ve çıkış için zemin kat (C Blok) giriş kapısı kullanılır. Birinci kat dersliklerine ulaşım TGA içerisindeki merdiven kullanılarak yapılır. Depo kapısı giriş ve çıkışlarda kullanılmaz.</w:t>
      </w:r>
    </w:p>
    <w:p w:rsidR="00106934" w:rsidRPr="00B44A04" w:rsidRDefault="007959F6" w:rsidP="005907AA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>Ders sırasında Kaunos, Zeugma ve Ankyra restorana yiyecek</w:t>
      </w:r>
      <w:r w:rsidR="00A714EC" w:rsidRPr="00B44A04">
        <w:rPr>
          <w:sz w:val="24"/>
          <w:szCs w:val="24"/>
        </w:rPr>
        <w:t xml:space="preserve"> ve </w:t>
      </w:r>
      <w:r w:rsidR="005638C0" w:rsidRPr="00B44A04">
        <w:rPr>
          <w:sz w:val="24"/>
          <w:szCs w:val="24"/>
        </w:rPr>
        <w:t>içecekle g</w:t>
      </w:r>
      <w:r w:rsidR="00C77EE3" w:rsidRPr="00B44A04">
        <w:rPr>
          <w:sz w:val="24"/>
          <w:szCs w:val="24"/>
        </w:rPr>
        <w:t>irilme</w:t>
      </w:r>
      <w:r w:rsidR="00F06679">
        <w:rPr>
          <w:sz w:val="24"/>
          <w:szCs w:val="24"/>
        </w:rPr>
        <w:t>z</w:t>
      </w:r>
      <w:r w:rsidR="00C77EE3" w:rsidRPr="00B44A04">
        <w:rPr>
          <w:sz w:val="24"/>
          <w:szCs w:val="24"/>
        </w:rPr>
        <w:t>.</w:t>
      </w:r>
    </w:p>
    <w:p w:rsidR="007959F6" w:rsidRPr="00B44A04" w:rsidRDefault="00BC6087" w:rsidP="005638C0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>Herhangi bir kaza durumunda h</w:t>
      </w:r>
      <w:r w:rsidR="007959F6" w:rsidRPr="00B44A04">
        <w:rPr>
          <w:sz w:val="24"/>
          <w:szCs w:val="24"/>
        </w:rPr>
        <w:t xml:space="preserve">er mutfakta </w:t>
      </w:r>
      <w:r w:rsidRPr="00B44A04">
        <w:rPr>
          <w:sz w:val="24"/>
          <w:szCs w:val="24"/>
        </w:rPr>
        <w:t>bulunan ecza dolaplarından faydalanılabilir.</w:t>
      </w:r>
    </w:p>
    <w:p w:rsidR="00C77EE3" w:rsidRPr="00B44A04" w:rsidRDefault="00C77EE3" w:rsidP="005638C0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 xml:space="preserve">Öğrencilerin </w:t>
      </w:r>
      <w:r w:rsidR="00F06679">
        <w:rPr>
          <w:sz w:val="24"/>
          <w:szCs w:val="24"/>
        </w:rPr>
        <w:t>aşçı üniformalarının</w:t>
      </w:r>
      <w:r w:rsidRPr="00B44A04">
        <w:rPr>
          <w:sz w:val="24"/>
          <w:szCs w:val="24"/>
        </w:rPr>
        <w:t xml:space="preserve"> temiz bulundurulması kendi sorumlu</w:t>
      </w:r>
      <w:r w:rsidR="00F06679">
        <w:rPr>
          <w:sz w:val="24"/>
          <w:szCs w:val="24"/>
        </w:rPr>
        <w:t>luğundadır.</w:t>
      </w:r>
    </w:p>
    <w:p w:rsidR="00C77EE3" w:rsidRPr="00B44A04" w:rsidRDefault="00C77EE3" w:rsidP="005638C0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t>Ders esnasında gerekli emniyet kurallarına uymak ve cihazlar üzerinde yazıl</w:t>
      </w:r>
      <w:r w:rsidR="001A482E">
        <w:rPr>
          <w:sz w:val="24"/>
          <w:szCs w:val="24"/>
        </w:rPr>
        <w:t>ı talimatları uygulamak Ö</w:t>
      </w:r>
      <w:r w:rsidRPr="00B44A04">
        <w:rPr>
          <w:sz w:val="24"/>
          <w:szCs w:val="24"/>
        </w:rPr>
        <w:t>ğrencinin kendi sorumluluğundadır.</w:t>
      </w:r>
    </w:p>
    <w:p w:rsidR="00C77EE3" w:rsidRPr="00B44A04" w:rsidRDefault="00F06679" w:rsidP="005638C0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Güvenlik </w:t>
      </w:r>
      <w:r w:rsidR="00374208">
        <w:rPr>
          <w:sz w:val="24"/>
          <w:szCs w:val="24"/>
        </w:rPr>
        <w:t xml:space="preserve">nedeniyle </w:t>
      </w:r>
      <w:r w:rsidR="00374208" w:rsidRPr="00B44A04">
        <w:rPr>
          <w:sz w:val="24"/>
          <w:szCs w:val="24"/>
        </w:rPr>
        <w:t>mutfak</w:t>
      </w:r>
      <w:r w:rsidR="00C77EE3" w:rsidRPr="00B44A04">
        <w:rPr>
          <w:sz w:val="24"/>
          <w:szCs w:val="24"/>
        </w:rPr>
        <w:t xml:space="preserve"> içerisinde gereksiz dolaşmak ve koşmak </w:t>
      </w:r>
      <w:r>
        <w:rPr>
          <w:sz w:val="24"/>
          <w:szCs w:val="24"/>
        </w:rPr>
        <w:t>yasaktır.</w:t>
      </w:r>
    </w:p>
    <w:p w:rsidR="00C77EE3" w:rsidRPr="00B44A04" w:rsidRDefault="001A482E" w:rsidP="00BC6087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Derslerde Öğretim E</w:t>
      </w:r>
      <w:r w:rsidR="004361C4">
        <w:rPr>
          <w:sz w:val="24"/>
          <w:szCs w:val="24"/>
        </w:rPr>
        <w:t>le</w:t>
      </w:r>
      <w:r w:rsidR="00C77EE3" w:rsidRPr="00B44A04">
        <w:rPr>
          <w:sz w:val="24"/>
          <w:szCs w:val="24"/>
        </w:rPr>
        <w:t xml:space="preserve">manlarının ve </w:t>
      </w:r>
      <w:r>
        <w:rPr>
          <w:sz w:val="24"/>
          <w:szCs w:val="24"/>
        </w:rPr>
        <w:t>A</w:t>
      </w:r>
      <w:r w:rsidR="00F06679">
        <w:rPr>
          <w:sz w:val="24"/>
          <w:szCs w:val="24"/>
        </w:rPr>
        <w:t xml:space="preserve">şçı </w:t>
      </w:r>
      <w:r>
        <w:rPr>
          <w:sz w:val="24"/>
          <w:szCs w:val="24"/>
        </w:rPr>
        <w:t>Y</w:t>
      </w:r>
      <w:r w:rsidR="00C77EE3" w:rsidRPr="00B44A04">
        <w:rPr>
          <w:sz w:val="24"/>
          <w:szCs w:val="24"/>
        </w:rPr>
        <w:t xml:space="preserve">ardımcılarının </w:t>
      </w:r>
      <w:r w:rsidR="00374208" w:rsidRPr="00B44A04">
        <w:rPr>
          <w:sz w:val="24"/>
          <w:szCs w:val="24"/>
        </w:rPr>
        <w:t>talimatlarına uyulması</w:t>
      </w:r>
      <w:r w:rsidR="00C77EE3" w:rsidRPr="00B44A04">
        <w:rPr>
          <w:sz w:val="24"/>
          <w:szCs w:val="24"/>
        </w:rPr>
        <w:t xml:space="preserve"> </w:t>
      </w:r>
      <w:r w:rsidR="00F06679">
        <w:rPr>
          <w:sz w:val="24"/>
          <w:szCs w:val="24"/>
        </w:rPr>
        <w:t>öğrenci emniyeti</w:t>
      </w:r>
      <w:r w:rsidR="00C77EE3" w:rsidRPr="00B44A04">
        <w:rPr>
          <w:sz w:val="24"/>
          <w:szCs w:val="24"/>
        </w:rPr>
        <w:t xml:space="preserve"> ve sağlığı için gereklidir.</w:t>
      </w:r>
    </w:p>
    <w:p w:rsidR="00863BA0" w:rsidRDefault="00BC6087" w:rsidP="001A11C9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B44A04">
        <w:rPr>
          <w:sz w:val="24"/>
          <w:szCs w:val="24"/>
        </w:rPr>
        <w:lastRenderedPageBreak/>
        <w:t>Öğrenciler</w:t>
      </w:r>
      <w:r w:rsidR="004361C4">
        <w:rPr>
          <w:sz w:val="24"/>
          <w:szCs w:val="24"/>
        </w:rPr>
        <w:t>in</w:t>
      </w:r>
      <w:r w:rsidRPr="00B44A04">
        <w:rPr>
          <w:sz w:val="24"/>
          <w:szCs w:val="24"/>
        </w:rPr>
        <w:t xml:space="preserve"> ürettikleri ürünleri tatmalarında ve </w:t>
      </w:r>
      <w:r w:rsidR="00B44A04" w:rsidRPr="00B44A04">
        <w:rPr>
          <w:sz w:val="24"/>
          <w:szCs w:val="24"/>
        </w:rPr>
        <w:t>tüketmelerinde bir</w:t>
      </w:r>
      <w:r w:rsidRPr="00B44A04">
        <w:rPr>
          <w:sz w:val="24"/>
          <w:szCs w:val="24"/>
        </w:rPr>
        <w:t xml:space="preserve"> sakınca olmayıp, bu ürünleri mutfak dışına çıkarmaları </w:t>
      </w:r>
      <w:r w:rsidR="00F06679">
        <w:rPr>
          <w:sz w:val="24"/>
          <w:szCs w:val="24"/>
        </w:rPr>
        <w:t>yasaktır</w:t>
      </w:r>
      <w:r w:rsidRPr="00B44A04">
        <w:rPr>
          <w:sz w:val="24"/>
          <w:szCs w:val="24"/>
        </w:rPr>
        <w:t xml:space="preserve">. </w:t>
      </w:r>
    </w:p>
    <w:p w:rsidR="00F06679" w:rsidRDefault="00F06679" w:rsidP="001A11C9">
      <w:pPr>
        <w:pStyle w:val="ListeParagraf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Gıda v</w:t>
      </w:r>
      <w:r w:rsidR="001A482E">
        <w:rPr>
          <w:sz w:val="24"/>
          <w:szCs w:val="24"/>
        </w:rPr>
        <w:t>e hijyen tedbirleri gereğince, Ö</w:t>
      </w:r>
      <w:r>
        <w:rPr>
          <w:sz w:val="24"/>
          <w:szCs w:val="24"/>
        </w:rPr>
        <w:t>ğrencilerin uygulamalı mutfak derslerinde, saçlarının toplu, bandanalı, sakal</w:t>
      </w:r>
      <w:r w:rsidR="00374208">
        <w:rPr>
          <w:sz w:val="24"/>
          <w:szCs w:val="24"/>
        </w:rPr>
        <w:t>, bıyık ve tırnakları kesilmiş</w:t>
      </w:r>
      <w:r>
        <w:rPr>
          <w:sz w:val="24"/>
          <w:szCs w:val="24"/>
        </w:rPr>
        <w:t xml:space="preserve"> olması gerekir.</w:t>
      </w:r>
    </w:p>
    <w:p w:rsidR="00EA15D2" w:rsidRPr="00EA15D2" w:rsidRDefault="00EA15D2" w:rsidP="00EA15D2">
      <w:pPr>
        <w:spacing w:after="0" w:line="360" w:lineRule="auto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374208" w:rsidRDefault="00374208" w:rsidP="00374208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İş bu prosedür 3 sayfa ve 2</w:t>
      </w:r>
      <w:r w:rsidR="004F568F">
        <w:rPr>
          <w:sz w:val="24"/>
          <w:szCs w:val="24"/>
        </w:rPr>
        <w:t>2</w:t>
      </w:r>
      <w:r>
        <w:rPr>
          <w:sz w:val="24"/>
          <w:szCs w:val="24"/>
        </w:rPr>
        <w:t xml:space="preserve"> maddeden oluşmaktadır.</w:t>
      </w:r>
    </w:p>
    <w:p w:rsidR="00C80A1C" w:rsidRDefault="00C80A1C" w:rsidP="00374208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C80A1C" w:rsidRPr="001E6566" w:rsidRDefault="00C80A1C" w:rsidP="00374208">
      <w:pPr>
        <w:tabs>
          <w:tab w:val="left" w:pos="993"/>
        </w:tabs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566">
        <w:tab/>
      </w:r>
      <w:r w:rsidR="001E6566" w:rsidRPr="001E6566">
        <w:rPr>
          <w:sz w:val="18"/>
          <w:szCs w:val="18"/>
        </w:rPr>
        <w:t>Hazırlanma Tarihi: V</w:t>
      </w:r>
      <w:r w:rsidRPr="001E6566">
        <w:rPr>
          <w:sz w:val="18"/>
          <w:szCs w:val="18"/>
        </w:rPr>
        <w:t>.1-01.06.2019</w:t>
      </w:r>
    </w:p>
    <w:p w:rsidR="0039762F" w:rsidRDefault="0039762F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D7104D" w:rsidRPr="001A482E" w:rsidRDefault="00D7104D" w:rsidP="00D7104D">
      <w:pPr>
        <w:spacing w:after="0"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1A482E">
        <w:rPr>
          <w:b/>
          <w:sz w:val="18"/>
          <w:szCs w:val="18"/>
        </w:rPr>
        <w:t>Hazırlanma Tarihi:0</w:t>
      </w:r>
      <w:r>
        <w:rPr>
          <w:b/>
          <w:sz w:val="18"/>
          <w:szCs w:val="18"/>
        </w:rPr>
        <w:t>1</w:t>
      </w:r>
      <w:r w:rsidRPr="001A482E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1A482E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9</w:t>
      </w:r>
    </w:p>
    <w:p w:rsidR="00EA15D2" w:rsidRDefault="00EA15D2" w:rsidP="0039762F">
      <w:pPr>
        <w:spacing w:after="0" w:line="360" w:lineRule="auto"/>
        <w:jc w:val="both"/>
        <w:rPr>
          <w:b/>
        </w:rPr>
      </w:pPr>
    </w:p>
    <w:p w:rsidR="0039762F" w:rsidRPr="00EA15D2" w:rsidRDefault="0039762F" w:rsidP="0039762F">
      <w:pPr>
        <w:spacing w:after="0" w:line="360" w:lineRule="auto"/>
        <w:jc w:val="both"/>
        <w:rPr>
          <w:b/>
        </w:rPr>
      </w:pPr>
      <w:r w:rsidRPr="00EA15D2">
        <w:rPr>
          <w:b/>
        </w:rPr>
        <w:t xml:space="preserve">TARİH:                                                                                                                             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THERMOPOLİUM GASTRONOMİ AKADEMİSİ (TGA)         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                  MÜDÜRÜ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               Ebru VURAL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>İmza:</w:t>
      </w:r>
    </w:p>
    <w:p w:rsidR="00521673" w:rsidRDefault="00521673" w:rsidP="00521673">
      <w:pPr>
        <w:spacing w:after="0" w:line="360" w:lineRule="auto"/>
        <w:ind w:right="-284"/>
        <w:jc w:val="both"/>
        <w:rPr>
          <w:b/>
        </w:rPr>
      </w:pPr>
    </w:p>
    <w:p w:rsidR="00EA15D2" w:rsidRPr="00EA15D2" w:rsidRDefault="00EA15D2" w:rsidP="00521673">
      <w:pPr>
        <w:spacing w:after="0" w:line="360" w:lineRule="auto"/>
        <w:ind w:right="-284"/>
        <w:jc w:val="both"/>
        <w:rPr>
          <w:b/>
        </w:rPr>
      </w:pP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SOSYAL BİLİMLER MESLEK YÜKSEKOKULU                                  SOSYAL BİLİMLER MESLEK YÜKSEKOKULU          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TURİZM VE OTEL İŞLETMECİLİĞİ PROGRAMI                                                    AŞÇILIK PROGRAMI                                                         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  PROGRAM BAŞKANI                                                                               PROGRAM BAŞKANI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Öğr. Görevlisi Halil EROĞLU                                                                 Dr. Öğr. Üyesi ŞÜKRAN ÖKTEM               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                               </w:t>
      </w:r>
    </w:p>
    <w:p w:rsidR="00521673" w:rsidRPr="00EA15D2" w:rsidRDefault="00521673" w:rsidP="00521673">
      <w:pPr>
        <w:tabs>
          <w:tab w:val="left" w:pos="284"/>
          <w:tab w:val="left" w:pos="5245"/>
          <w:tab w:val="left" w:pos="5387"/>
          <w:tab w:val="left" w:pos="5670"/>
        </w:tabs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>İmza:                                                                                                                  İmza:</w:t>
      </w:r>
    </w:p>
    <w:p w:rsidR="00521673" w:rsidRDefault="00521673" w:rsidP="00521673">
      <w:pPr>
        <w:tabs>
          <w:tab w:val="left" w:pos="5245"/>
          <w:tab w:val="left" w:pos="5387"/>
        </w:tabs>
        <w:spacing w:after="0" w:line="360" w:lineRule="auto"/>
        <w:ind w:right="-284"/>
        <w:jc w:val="both"/>
        <w:rPr>
          <w:b/>
        </w:rPr>
      </w:pPr>
    </w:p>
    <w:p w:rsidR="00EA15D2" w:rsidRDefault="00EA15D2" w:rsidP="00521673">
      <w:pPr>
        <w:tabs>
          <w:tab w:val="left" w:pos="5245"/>
          <w:tab w:val="left" w:pos="5387"/>
        </w:tabs>
        <w:spacing w:after="0" w:line="360" w:lineRule="auto"/>
        <w:ind w:right="-284"/>
        <w:jc w:val="both"/>
        <w:rPr>
          <w:b/>
        </w:rPr>
      </w:pPr>
    </w:p>
    <w:p w:rsidR="00521673" w:rsidRPr="00EA15D2" w:rsidRDefault="00521673" w:rsidP="00521673">
      <w:pPr>
        <w:tabs>
          <w:tab w:val="left" w:pos="5245"/>
          <w:tab w:val="left" w:pos="5387"/>
        </w:tabs>
        <w:spacing w:after="0" w:line="360" w:lineRule="auto"/>
        <w:ind w:right="-284"/>
        <w:jc w:val="both"/>
        <w:rPr>
          <w:b/>
        </w:rPr>
      </w:pPr>
    </w:p>
    <w:p w:rsidR="00521673" w:rsidRPr="00EA15D2" w:rsidRDefault="00521673" w:rsidP="00521673">
      <w:pPr>
        <w:spacing w:after="0" w:line="360" w:lineRule="auto"/>
        <w:rPr>
          <w:b/>
        </w:rPr>
      </w:pPr>
      <w:r w:rsidRPr="00EA15D2">
        <w:rPr>
          <w:b/>
        </w:rPr>
        <w:t>GÜZEL SANATLAR TASARIM VE MİMARLIK FAKÜLTESİ                                  TİCARİ BİLİMLER FAKÜLTESİ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GASTRONOMİ VE MUTFAK SANATLARI BÖLÜMÜ                                     TURİZM VE OTELCİLİK BÖLÜMÜ</w:t>
      </w:r>
    </w:p>
    <w:p w:rsidR="00521673" w:rsidRPr="00EA15D2" w:rsidRDefault="00521673" w:rsidP="00521673">
      <w:pPr>
        <w:spacing w:after="0" w:line="360" w:lineRule="auto"/>
        <w:rPr>
          <w:b/>
        </w:rPr>
      </w:pPr>
      <w:r w:rsidRPr="00EA15D2">
        <w:rPr>
          <w:b/>
        </w:rPr>
        <w:t xml:space="preserve">                BÖLÜM BAŞKANI-TÜMAR MÜDÜRÜ                                                              BÖLÜM BAŞKANI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       Doç. Dr. Hakan TURGUT                                                                   Doç. Dr. Gülten YURTSEVEN     </w:t>
      </w:r>
    </w:p>
    <w:p w:rsidR="00521673" w:rsidRPr="00EA15D2" w:rsidRDefault="00521673" w:rsidP="00521673">
      <w:pPr>
        <w:spacing w:after="0" w:line="360" w:lineRule="auto"/>
        <w:jc w:val="both"/>
        <w:rPr>
          <w:b/>
        </w:rPr>
      </w:pPr>
      <w:r w:rsidRPr="00EA15D2">
        <w:rPr>
          <w:b/>
        </w:rPr>
        <w:t xml:space="preserve">  </w:t>
      </w:r>
    </w:p>
    <w:p w:rsidR="00521673" w:rsidRPr="00EA15D2" w:rsidRDefault="00521673" w:rsidP="00521673">
      <w:pPr>
        <w:tabs>
          <w:tab w:val="left" w:pos="5529"/>
          <w:tab w:val="left" w:pos="5812"/>
          <w:tab w:val="left" w:pos="6521"/>
        </w:tabs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>İmza:                                                                                                                    İmza:</w:t>
      </w:r>
    </w:p>
    <w:p w:rsidR="00521673" w:rsidRPr="00EA15D2" w:rsidRDefault="00521673" w:rsidP="00521673">
      <w:pPr>
        <w:tabs>
          <w:tab w:val="left" w:pos="5245"/>
        </w:tabs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</w:t>
      </w:r>
    </w:p>
    <w:p w:rsidR="00521673" w:rsidRPr="00EA15D2" w:rsidRDefault="00521673" w:rsidP="00521673">
      <w:pPr>
        <w:tabs>
          <w:tab w:val="left" w:pos="5245"/>
        </w:tabs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</w:t>
      </w:r>
    </w:p>
    <w:p w:rsidR="00521673" w:rsidRDefault="00521673" w:rsidP="00521673">
      <w:pPr>
        <w:spacing w:after="0" w:line="360" w:lineRule="auto"/>
        <w:ind w:right="-284"/>
        <w:jc w:val="both"/>
        <w:rPr>
          <w:b/>
        </w:rPr>
      </w:pPr>
    </w:p>
    <w:p w:rsidR="00EA15D2" w:rsidRPr="00EA15D2" w:rsidRDefault="00EA15D2" w:rsidP="00521673">
      <w:pPr>
        <w:spacing w:after="0" w:line="360" w:lineRule="auto"/>
        <w:ind w:right="-284"/>
        <w:jc w:val="both"/>
        <w:rPr>
          <w:b/>
        </w:rPr>
      </w:pP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>SOSYAL BİLİMLER MESLEK YÜKSEKOKULU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                MÜDÜRÜ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     Prof. Dr. Nazmiye ERDOĞAN                   </w:t>
      </w:r>
    </w:p>
    <w:p w:rsidR="00521673" w:rsidRPr="00EA15D2" w:rsidRDefault="00521673" w:rsidP="00521673">
      <w:pPr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 xml:space="preserve">   </w:t>
      </w:r>
    </w:p>
    <w:p w:rsidR="001A482E" w:rsidRPr="00EA15D2" w:rsidRDefault="00521673" w:rsidP="005B740A">
      <w:pPr>
        <w:tabs>
          <w:tab w:val="left" w:pos="5245"/>
        </w:tabs>
        <w:spacing w:after="0" w:line="360" w:lineRule="auto"/>
        <w:ind w:right="-284"/>
        <w:jc w:val="both"/>
        <w:rPr>
          <w:b/>
        </w:rPr>
      </w:pPr>
      <w:r w:rsidRPr="00EA15D2">
        <w:rPr>
          <w:b/>
        </w:rPr>
        <w:t>İmza:</w:t>
      </w:r>
    </w:p>
    <w:sectPr w:rsidR="001A482E" w:rsidRPr="00EA1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FC" w:rsidRDefault="004E5EFC" w:rsidP="00AE1771">
      <w:pPr>
        <w:spacing w:after="0" w:line="240" w:lineRule="auto"/>
      </w:pPr>
      <w:r>
        <w:separator/>
      </w:r>
    </w:p>
  </w:endnote>
  <w:endnote w:type="continuationSeparator" w:id="0">
    <w:p w:rsidR="004E5EFC" w:rsidRDefault="004E5EFC" w:rsidP="00AE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71" w:rsidRDefault="00AE17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09564"/>
      <w:docPartObj>
        <w:docPartGallery w:val="Page Numbers (Bottom of Page)"/>
        <w:docPartUnique/>
      </w:docPartObj>
    </w:sdtPr>
    <w:sdtEndPr/>
    <w:sdtContent>
      <w:p w:rsidR="006A7477" w:rsidRDefault="006A747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66">
          <w:rPr>
            <w:noProof/>
          </w:rPr>
          <w:t>2</w:t>
        </w:r>
        <w:r>
          <w:fldChar w:fldCharType="end"/>
        </w:r>
      </w:p>
    </w:sdtContent>
  </w:sdt>
  <w:p w:rsidR="00AE1771" w:rsidRDefault="00AE17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71" w:rsidRDefault="00AE17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FC" w:rsidRDefault="004E5EFC" w:rsidP="00AE1771">
      <w:pPr>
        <w:spacing w:after="0" w:line="240" w:lineRule="auto"/>
      </w:pPr>
      <w:r>
        <w:separator/>
      </w:r>
    </w:p>
  </w:footnote>
  <w:footnote w:type="continuationSeparator" w:id="0">
    <w:p w:rsidR="004E5EFC" w:rsidRDefault="004E5EFC" w:rsidP="00AE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71" w:rsidRDefault="00AE17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71" w:rsidRDefault="00AE17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71" w:rsidRDefault="00AE17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79F"/>
    <w:multiLevelType w:val="hybridMultilevel"/>
    <w:tmpl w:val="F35EE864"/>
    <w:lvl w:ilvl="0" w:tplc="A69E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80589"/>
    <w:multiLevelType w:val="hybridMultilevel"/>
    <w:tmpl w:val="587C2820"/>
    <w:lvl w:ilvl="0" w:tplc="B302C2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A68F4"/>
    <w:multiLevelType w:val="hybridMultilevel"/>
    <w:tmpl w:val="4BC2A7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72160"/>
    <w:multiLevelType w:val="hybridMultilevel"/>
    <w:tmpl w:val="3A6CA3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300A9"/>
    <w:multiLevelType w:val="hybridMultilevel"/>
    <w:tmpl w:val="60C01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F8EDB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82D"/>
    <w:multiLevelType w:val="hybridMultilevel"/>
    <w:tmpl w:val="60681002"/>
    <w:lvl w:ilvl="0" w:tplc="B302C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395D"/>
    <w:multiLevelType w:val="hybridMultilevel"/>
    <w:tmpl w:val="F7760508"/>
    <w:lvl w:ilvl="0" w:tplc="B302C2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3F0C9C"/>
    <w:multiLevelType w:val="hybridMultilevel"/>
    <w:tmpl w:val="D66ECB2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CD3632"/>
    <w:multiLevelType w:val="hybridMultilevel"/>
    <w:tmpl w:val="A4609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500"/>
    <w:multiLevelType w:val="hybridMultilevel"/>
    <w:tmpl w:val="F9969D5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D3137E9"/>
    <w:multiLevelType w:val="hybridMultilevel"/>
    <w:tmpl w:val="4F34EB2A"/>
    <w:lvl w:ilvl="0" w:tplc="B302C2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7C4CD8"/>
    <w:multiLevelType w:val="hybridMultilevel"/>
    <w:tmpl w:val="7262A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3B1F"/>
    <w:multiLevelType w:val="hybridMultilevel"/>
    <w:tmpl w:val="1708E1D0"/>
    <w:lvl w:ilvl="0" w:tplc="B302C2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673C8"/>
    <w:multiLevelType w:val="hybridMultilevel"/>
    <w:tmpl w:val="3776194E"/>
    <w:lvl w:ilvl="0" w:tplc="B302C28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C86EBE"/>
    <w:multiLevelType w:val="hybridMultilevel"/>
    <w:tmpl w:val="8034D578"/>
    <w:lvl w:ilvl="0" w:tplc="A69E8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E1255"/>
    <w:multiLevelType w:val="hybridMultilevel"/>
    <w:tmpl w:val="E436767A"/>
    <w:lvl w:ilvl="0" w:tplc="B302C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B0667"/>
    <w:multiLevelType w:val="hybridMultilevel"/>
    <w:tmpl w:val="AD32FC6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5F86FEF"/>
    <w:multiLevelType w:val="hybridMultilevel"/>
    <w:tmpl w:val="8B1068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860B3"/>
    <w:multiLevelType w:val="hybridMultilevel"/>
    <w:tmpl w:val="CFE8B4EA"/>
    <w:lvl w:ilvl="0" w:tplc="6EA66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E073E"/>
    <w:multiLevelType w:val="hybridMultilevel"/>
    <w:tmpl w:val="8698E602"/>
    <w:lvl w:ilvl="0" w:tplc="ED7EA5B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15"/>
  </w:num>
  <w:num w:numId="14">
    <w:abstractNumId w:val="0"/>
  </w:num>
  <w:num w:numId="15">
    <w:abstractNumId w:val="14"/>
  </w:num>
  <w:num w:numId="16">
    <w:abstractNumId w:val="18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B"/>
    <w:rsid w:val="0003082F"/>
    <w:rsid w:val="0006708C"/>
    <w:rsid w:val="00074F85"/>
    <w:rsid w:val="000D0A35"/>
    <w:rsid w:val="0010154E"/>
    <w:rsid w:val="00106934"/>
    <w:rsid w:val="001214EE"/>
    <w:rsid w:val="0012490F"/>
    <w:rsid w:val="001A11C9"/>
    <w:rsid w:val="001A482E"/>
    <w:rsid w:val="001E0FD1"/>
    <w:rsid w:val="001E6566"/>
    <w:rsid w:val="001E7E28"/>
    <w:rsid w:val="0027098E"/>
    <w:rsid w:val="00281937"/>
    <w:rsid w:val="002F5029"/>
    <w:rsid w:val="00300B06"/>
    <w:rsid w:val="00302258"/>
    <w:rsid w:val="00324420"/>
    <w:rsid w:val="00374208"/>
    <w:rsid w:val="0037612B"/>
    <w:rsid w:val="003814DE"/>
    <w:rsid w:val="00382498"/>
    <w:rsid w:val="00386F68"/>
    <w:rsid w:val="0039762F"/>
    <w:rsid w:val="003C63A8"/>
    <w:rsid w:val="00426DA3"/>
    <w:rsid w:val="0042767D"/>
    <w:rsid w:val="004361C4"/>
    <w:rsid w:val="004365A8"/>
    <w:rsid w:val="0046780B"/>
    <w:rsid w:val="00490F3E"/>
    <w:rsid w:val="004932CD"/>
    <w:rsid w:val="004B1422"/>
    <w:rsid w:val="004E5EFC"/>
    <w:rsid w:val="004F41DB"/>
    <w:rsid w:val="004F568F"/>
    <w:rsid w:val="004F5AC9"/>
    <w:rsid w:val="00521673"/>
    <w:rsid w:val="005252E6"/>
    <w:rsid w:val="0053009E"/>
    <w:rsid w:val="005357A8"/>
    <w:rsid w:val="005638C0"/>
    <w:rsid w:val="005907AA"/>
    <w:rsid w:val="00595B58"/>
    <w:rsid w:val="005A3B43"/>
    <w:rsid w:val="005B740A"/>
    <w:rsid w:val="005F42A2"/>
    <w:rsid w:val="0060456E"/>
    <w:rsid w:val="00635BEF"/>
    <w:rsid w:val="0064394C"/>
    <w:rsid w:val="006700A2"/>
    <w:rsid w:val="00676C57"/>
    <w:rsid w:val="0068153E"/>
    <w:rsid w:val="00696482"/>
    <w:rsid w:val="006A7477"/>
    <w:rsid w:val="007006AD"/>
    <w:rsid w:val="00701295"/>
    <w:rsid w:val="00701D7A"/>
    <w:rsid w:val="00714FF8"/>
    <w:rsid w:val="00724AAA"/>
    <w:rsid w:val="00737B69"/>
    <w:rsid w:val="00737BFF"/>
    <w:rsid w:val="00743874"/>
    <w:rsid w:val="00773C45"/>
    <w:rsid w:val="00784A27"/>
    <w:rsid w:val="007959F6"/>
    <w:rsid w:val="007F1DCA"/>
    <w:rsid w:val="00801A8E"/>
    <w:rsid w:val="008167E1"/>
    <w:rsid w:val="0084587D"/>
    <w:rsid w:val="00863BA0"/>
    <w:rsid w:val="00883777"/>
    <w:rsid w:val="00891864"/>
    <w:rsid w:val="00903FBA"/>
    <w:rsid w:val="009553EA"/>
    <w:rsid w:val="0098343C"/>
    <w:rsid w:val="009A6328"/>
    <w:rsid w:val="009D009F"/>
    <w:rsid w:val="009D27A3"/>
    <w:rsid w:val="009D546B"/>
    <w:rsid w:val="009D7BF6"/>
    <w:rsid w:val="00A714EC"/>
    <w:rsid w:val="00AA1CDA"/>
    <w:rsid w:val="00AB02F7"/>
    <w:rsid w:val="00AB0351"/>
    <w:rsid w:val="00AC0609"/>
    <w:rsid w:val="00AE1771"/>
    <w:rsid w:val="00AF7137"/>
    <w:rsid w:val="00B044D1"/>
    <w:rsid w:val="00B12F83"/>
    <w:rsid w:val="00B37D80"/>
    <w:rsid w:val="00B449F7"/>
    <w:rsid w:val="00B44A04"/>
    <w:rsid w:val="00B96811"/>
    <w:rsid w:val="00B96CCD"/>
    <w:rsid w:val="00BB6CB3"/>
    <w:rsid w:val="00BC6087"/>
    <w:rsid w:val="00BE3D2E"/>
    <w:rsid w:val="00BE7271"/>
    <w:rsid w:val="00C15752"/>
    <w:rsid w:val="00C27434"/>
    <w:rsid w:val="00C566EE"/>
    <w:rsid w:val="00C61D4D"/>
    <w:rsid w:val="00C77EE3"/>
    <w:rsid w:val="00C80A1C"/>
    <w:rsid w:val="00C81E8B"/>
    <w:rsid w:val="00CA63E9"/>
    <w:rsid w:val="00CC7740"/>
    <w:rsid w:val="00CD4D01"/>
    <w:rsid w:val="00CD558B"/>
    <w:rsid w:val="00CD5E87"/>
    <w:rsid w:val="00D03D9B"/>
    <w:rsid w:val="00D7104D"/>
    <w:rsid w:val="00D85082"/>
    <w:rsid w:val="00D87985"/>
    <w:rsid w:val="00DA01EB"/>
    <w:rsid w:val="00DD08A5"/>
    <w:rsid w:val="00DD4B34"/>
    <w:rsid w:val="00E23A73"/>
    <w:rsid w:val="00E610CD"/>
    <w:rsid w:val="00E6634E"/>
    <w:rsid w:val="00E8530F"/>
    <w:rsid w:val="00E863AE"/>
    <w:rsid w:val="00EA15D2"/>
    <w:rsid w:val="00EC02D0"/>
    <w:rsid w:val="00EC6C51"/>
    <w:rsid w:val="00EE61E3"/>
    <w:rsid w:val="00F06679"/>
    <w:rsid w:val="00F225F6"/>
    <w:rsid w:val="00F2597B"/>
    <w:rsid w:val="00F66D10"/>
    <w:rsid w:val="00F85631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AD14"/>
  <w15:docId w15:val="{B4298F46-99B1-4301-85CB-C7DDEF6B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2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771"/>
  </w:style>
  <w:style w:type="paragraph" w:styleId="AltBilgi">
    <w:name w:val="footer"/>
    <w:basedOn w:val="Normal"/>
    <w:link w:val="AltBilgiChar"/>
    <w:uiPriority w:val="99"/>
    <w:unhideWhenUsed/>
    <w:rsid w:val="00A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771"/>
  </w:style>
  <w:style w:type="paragraph" w:styleId="BalonMetni">
    <w:name w:val="Balloon Text"/>
    <w:basedOn w:val="Normal"/>
    <w:link w:val="BalonMetniChar"/>
    <w:uiPriority w:val="99"/>
    <w:semiHidden/>
    <w:unhideWhenUsed/>
    <w:rsid w:val="00D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TGA</cp:lastModifiedBy>
  <cp:revision>26</cp:revision>
  <cp:lastPrinted>2018-08-13T10:35:00Z</cp:lastPrinted>
  <dcterms:created xsi:type="dcterms:W3CDTF">2018-05-29T11:29:00Z</dcterms:created>
  <dcterms:modified xsi:type="dcterms:W3CDTF">2021-12-08T11:15:00Z</dcterms:modified>
</cp:coreProperties>
</file>