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05C6" w14:textId="77777777" w:rsidR="002B6454" w:rsidRPr="002B6454" w:rsidRDefault="002B6454" w:rsidP="002B6454">
      <w:pPr>
        <w:rPr>
          <w:rFonts w:ascii="Times New Roman" w:hAnsi="Times New Roman" w:cs="Times New Roman"/>
          <w:b/>
          <w:bCs/>
        </w:rPr>
      </w:pPr>
      <w:r w:rsidRPr="002B6454">
        <w:rPr>
          <w:rFonts w:ascii="Times New Roman" w:hAnsi="Times New Roman" w:cs="Times New Roman"/>
          <w:b/>
          <w:bCs/>
        </w:rPr>
        <w:t xml:space="preserve">BÖLÜM SEKRETERİ GÖREV VE SORUMLULUKLARI </w:t>
      </w:r>
    </w:p>
    <w:p w14:paraId="0F600E45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1. Ders kayıt tarihlerinden önce dersleri ve şubeleri açarak, dersi yürütecek öğretim elemanları ve ders programı bilgilerini üniversite bilgisayar veri tabanına girmek, </w:t>
      </w:r>
    </w:p>
    <w:p w14:paraId="4F976552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2. Ders kayıt tarihlerinden önce üniversite bilgisayar veri tabanında öğrenciye, bölüm başkanının önerisi doğrultusunda danışman atamak, </w:t>
      </w:r>
    </w:p>
    <w:p w14:paraId="4B3309D1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3. Yarıyıl başlarında program koordinatörünce hazırlanan haftalık ders programlarını bölüm web sayfasında ilan etmek, </w:t>
      </w:r>
    </w:p>
    <w:p w14:paraId="7A208BEC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4. Tam ve yarı zamanlı öğretim elemanlarına kendi haftalık ders programlarını ve sınav programlarını yazılı olarak iletmek, </w:t>
      </w:r>
    </w:p>
    <w:p w14:paraId="465B5DFD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5. Derslerin etkin şekilde yürütülebilmesi için öğretim elemanlarının ihtiyacı olan kırtasiye malzemeleri ile ders aracını (dizüstü bilgisayarı, projeksiyon) sağlamak, </w:t>
      </w:r>
    </w:p>
    <w:p w14:paraId="19F4534C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6. Yarıyıl içi ve yarıyıl sonlarında program koordinatörünce hazırlanan sınav programlarını bölüm web sayfasında ilan etmek, </w:t>
      </w:r>
    </w:p>
    <w:p w14:paraId="34A74B8E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7. Tam ve yarı zamanlı öğretim elemanları ile gözetmenlere, kendi sınav programlarını, sınav yoklama listelerini, sınav tutanaklarını ve gerekli olması halinde sınav disiplin tutanağını hazırlayarak iletmek, </w:t>
      </w:r>
    </w:p>
    <w:p w14:paraId="537E85A9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8. Yarıyıl sonlarında öğrencilerin yarıyıl başarı durumlarını gösterir dökümleri, ders sorumlularından 3 nüsha halinde imzalanmış olarak imza karşılığı teslim almak, </w:t>
      </w:r>
    </w:p>
    <w:p w14:paraId="557FA614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9. Öğrencilerin yarıyıl başarı durumlarını gösterir dökümlerin iki nüshasını üst yazı ile dekanlığa teslim etmek, bir nüshasını bölüm sekreterliğinde dosyalamak, </w:t>
      </w:r>
    </w:p>
    <w:p w14:paraId="03FDDAE8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10. Yükseköğretim Kurulunca hazırlanan genelge ile Üniversitemizce düzenlenen arşiv yönetmeliği ve Fakültemiz yönergesi doğrultusunda sınav ve ders arşiv evraklarını tutanakla teslim alıp arşivlemek, </w:t>
      </w:r>
    </w:p>
    <w:p w14:paraId="37A7FC6B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11. Fakülte arşiv deposunun kendi sorumluluğundaki bölümünü yönergeye uygun şekilde düzenlemek, </w:t>
      </w:r>
    </w:p>
    <w:p w14:paraId="7A1A6E2C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12. Fakülte-bölüm arası ve bölümler arası yazışmaları “EBYS” ortamında yapmak, </w:t>
      </w:r>
    </w:p>
    <w:p w14:paraId="4F81A48C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13. Bölüme gelen yazıları bölüm başkanının görüşü doğrultusunda gerekirse bölüm öğretim elemanlarına ve araştırma görevlilerine “EBYS” ortamında iletmek, </w:t>
      </w:r>
    </w:p>
    <w:p w14:paraId="7A4052C6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14. Dekanlıktan gelen yazıların bölüm başkanlığınca gereğinin yapılmasını izlemek ve yanıt gereken yazıların gününde dekanlığa iletilmesini sağlamak, </w:t>
      </w:r>
    </w:p>
    <w:p w14:paraId="765B6590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15. Yarı zamanlı öğretim elemanlarının taahhütname ve ücret tahakkuk bildirimlerini hazırlamak, </w:t>
      </w:r>
    </w:p>
    <w:p w14:paraId="5AAE0E1E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16. Toplantı duyurularını yapmak, </w:t>
      </w:r>
    </w:p>
    <w:p w14:paraId="27E141B5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17. Bölüm Kurulu toplantı tutanaklarını dosyalamak, </w:t>
      </w:r>
    </w:p>
    <w:p w14:paraId="7E5C31BB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lastRenderedPageBreak/>
        <w:t xml:space="preserve">18. Bölüm personelinin yıllık izin formlarını Dekanlığa iletmek, </w:t>
      </w:r>
    </w:p>
    <w:p w14:paraId="64A6604F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>19. Öğrenciler ile ilgili yazıları, “Fakülte Yönetim Kurulu” kararlarını Bölüm Başkanlığının onayından sonra öğrenci danışmanına duyurmak,</w:t>
      </w:r>
    </w:p>
    <w:p w14:paraId="1B08154C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 20. Talepte bulunan öğrencilere “Öğrenci Sağlık Merkezi Muayene İstek </w:t>
      </w:r>
      <w:proofErr w:type="spellStart"/>
      <w:r w:rsidRPr="002B6454">
        <w:rPr>
          <w:rFonts w:ascii="Times New Roman" w:hAnsi="Times New Roman" w:cs="Times New Roman"/>
        </w:rPr>
        <w:t>Belgesi”ni</w:t>
      </w:r>
      <w:proofErr w:type="spellEnd"/>
      <w:r w:rsidRPr="002B6454">
        <w:rPr>
          <w:rFonts w:ascii="Times New Roman" w:hAnsi="Times New Roman" w:cs="Times New Roman"/>
        </w:rPr>
        <w:t xml:space="preserve"> vermek, öğrenci raporlarıyla ilgili işlemleri yapmak, bir nüshasını bölümde saklamak, </w:t>
      </w:r>
    </w:p>
    <w:p w14:paraId="61E317DC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21. Disiplin soruşturmalarında, sorumlu oldukları bölümde öğrenim gören öğrencilere ait soruşturmayı Dekanlık tarafından görevlendirilen soruşturmacı ile yürütmek, </w:t>
      </w:r>
    </w:p>
    <w:p w14:paraId="78CBB094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22. Bölümler için gerekli olabilecek malzeme (kartuş, kırtasiye vb.) ile araç istekleri için ilgili formları doldurarak ihtiyaçları temin etmek, </w:t>
      </w:r>
    </w:p>
    <w:p w14:paraId="39A117F7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23. Bölümde kullanılan ofis malzemelerinin tamirini ve bakımını sağlamak için ilgili formu doldurularak Dekanlığa iletmek, </w:t>
      </w:r>
    </w:p>
    <w:p w14:paraId="35CC9585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24. Bölüm ile ilgili duyuruları bölüm web sayfasında yayımlamak, </w:t>
      </w:r>
    </w:p>
    <w:p w14:paraId="43B29335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25. Öğretmenlik Uygulaması / Alan Çalışması dersleri ile ilgili yazışmaları yapmak, </w:t>
      </w:r>
    </w:p>
    <w:p w14:paraId="31F85A57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26. YÖK Denetimi için istenen bilgileri hazırlamak, </w:t>
      </w:r>
    </w:p>
    <w:p w14:paraId="07408CBF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27. Telefonları yanıtlamak, gerekli durumlarda not alarak alınan notu ilgili kişiye iletmek, </w:t>
      </w:r>
    </w:p>
    <w:p w14:paraId="6791EF86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28. Telefonları ilgili kişilere bağlamak. </w:t>
      </w:r>
    </w:p>
    <w:p w14:paraId="3ED69EEA" w14:textId="77777777" w:rsidR="002B6454" w:rsidRPr="002B6454" w:rsidRDefault="002B6454" w:rsidP="002B6454">
      <w:pPr>
        <w:rPr>
          <w:rFonts w:ascii="Times New Roman" w:hAnsi="Times New Roman" w:cs="Times New Roman"/>
          <w:b/>
          <w:bCs/>
        </w:rPr>
      </w:pPr>
      <w:r w:rsidRPr="002B6454">
        <w:rPr>
          <w:rFonts w:ascii="Times New Roman" w:hAnsi="Times New Roman" w:cs="Times New Roman"/>
          <w:b/>
          <w:bCs/>
        </w:rPr>
        <w:t xml:space="preserve">DİKKAT EDİLECEK HUSUSLAR </w:t>
      </w:r>
    </w:p>
    <w:p w14:paraId="402C4C87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1. Sabah 08.50-12.00 ve öğleden sonra 13.00-17.00 saatleri arasında ofisten ayrılmaz. </w:t>
      </w:r>
    </w:p>
    <w:p w14:paraId="27963C3A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>2. İzinlerin aynı anda kullanılmamasına özen gösterir.</w:t>
      </w:r>
    </w:p>
    <w:p w14:paraId="65925367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 3. İzinlerini Fakülte Sekreterliğinden alır ve Bölüm Başkanlığı’na bilgi verir. </w:t>
      </w:r>
    </w:p>
    <w:p w14:paraId="60202ED0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4. İzinli olduğu sürece yerine bakacak personel iş takibini sorunsuz yapar. </w:t>
      </w:r>
    </w:p>
    <w:p w14:paraId="129BD2DE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5. Akademik personel, diğer mesai arkadaşları ve öğrenciler ile iletişime özen gösterir. </w:t>
      </w:r>
    </w:p>
    <w:p w14:paraId="204D2A70" w14:textId="77777777" w:rsid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 xml:space="preserve">6. Öğrenciler, öğretim elemanları veya öğrenci velileriyle hiçbir şekilde tartışmaya girmez. </w:t>
      </w:r>
    </w:p>
    <w:p w14:paraId="5E13D13A" w14:textId="7EF53708" w:rsidR="0052427B" w:rsidRPr="002B6454" w:rsidRDefault="002B6454" w:rsidP="002B6454">
      <w:pPr>
        <w:rPr>
          <w:rFonts w:ascii="Times New Roman" w:hAnsi="Times New Roman" w:cs="Times New Roman"/>
        </w:rPr>
      </w:pPr>
      <w:r w:rsidRPr="002B6454">
        <w:rPr>
          <w:rFonts w:ascii="Times New Roman" w:hAnsi="Times New Roman" w:cs="Times New Roman"/>
        </w:rPr>
        <w:t>7. Öğrenci veya öğrenci velilerinin sorularına taraf olmadan bu tür talepleri bölüm başkanlığına aktarır.</w:t>
      </w:r>
    </w:p>
    <w:sectPr w:rsidR="0052427B" w:rsidRPr="002B6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8365" w14:textId="77777777" w:rsidR="00A554C3" w:rsidRDefault="00A554C3">
      <w:pPr>
        <w:spacing w:after="0" w:line="240" w:lineRule="auto"/>
      </w:pPr>
      <w:r>
        <w:separator/>
      </w:r>
    </w:p>
  </w:endnote>
  <w:endnote w:type="continuationSeparator" w:id="0">
    <w:p w14:paraId="3728CCF2" w14:textId="77777777" w:rsidR="00A554C3" w:rsidRDefault="00A5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793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7B1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39"/>
      <w:gridCol w:w="3021"/>
      <w:gridCol w:w="3877"/>
    </w:tblGrid>
    <w:tr w:rsidR="0052427B" w14:paraId="5CC66D4A" w14:textId="77777777">
      <w:trPr>
        <w:trHeight w:val="557"/>
        <w:jc w:val="center"/>
      </w:trPr>
      <w:tc>
        <w:tcPr>
          <w:tcW w:w="37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A2675E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70D634B1" w14:textId="77777777" w:rsidR="0052427B" w:rsidRDefault="0052427B" w:rsidP="0048086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4B05F7D" w14:textId="33E9CF37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  <w:p w14:paraId="5D4C1B8B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99B3B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10550A51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9797DC6" w14:textId="5F2159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DADF2F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:  </w:t>
          </w:r>
        </w:p>
        <w:p w14:paraId="4BB0E823" w14:textId="042C663D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Güzel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anatlar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asarım ve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imarlık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akültesi </w:t>
          </w:r>
          <w:r w:rsidR="004A2CF9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ekanı</w:t>
          </w:r>
        </w:p>
      </w:tc>
    </w:tr>
  </w:tbl>
  <w:p w14:paraId="435BA346" w14:textId="77777777" w:rsidR="0052427B" w:rsidRDefault="0052427B"/>
  <w:p w14:paraId="2D9383C8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05E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DDBF" w14:textId="77777777" w:rsidR="00A554C3" w:rsidRDefault="00A554C3">
      <w:pPr>
        <w:spacing w:after="0" w:line="240" w:lineRule="auto"/>
      </w:pPr>
      <w:r>
        <w:separator/>
      </w:r>
    </w:p>
  </w:footnote>
  <w:footnote w:type="continuationSeparator" w:id="0">
    <w:p w14:paraId="5036A1A4" w14:textId="77777777" w:rsidR="00A554C3" w:rsidRDefault="00A5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B5C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0F8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52427B" w14:paraId="40566AAD" w14:textId="77777777">
      <w:trPr>
        <w:trHeight w:val="250"/>
      </w:trPr>
      <w:tc>
        <w:tcPr>
          <w:tcW w:w="1236" w:type="dxa"/>
          <w:vMerge w:val="restart"/>
          <w:vAlign w:val="center"/>
        </w:tcPr>
        <w:p w14:paraId="48DC1C3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42DF92D5" wp14:editId="1610CA20">
                <wp:extent cx="654817" cy="572760"/>
                <wp:effectExtent l="0" t="0" r="0" b="0"/>
                <wp:docPr id="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F3346D1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D309BCA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CD56262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GÖREV TANIMLARI </w:t>
          </w:r>
        </w:p>
      </w:tc>
      <w:tc>
        <w:tcPr>
          <w:tcW w:w="1687" w:type="dxa"/>
        </w:tcPr>
        <w:p w14:paraId="612C26D0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</w:tcPr>
        <w:p w14:paraId="75D9D1E6" w14:textId="5D76192B" w:rsidR="0052427B" w:rsidRDefault="00480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GSTM.GRTN.001</w:t>
          </w:r>
        </w:p>
      </w:tc>
    </w:tr>
    <w:tr w:rsidR="0052427B" w14:paraId="74C05A36" w14:textId="77777777">
      <w:trPr>
        <w:trHeight w:val="261"/>
      </w:trPr>
      <w:tc>
        <w:tcPr>
          <w:tcW w:w="1236" w:type="dxa"/>
          <w:vMerge/>
          <w:vAlign w:val="center"/>
        </w:tcPr>
        <w:p w14:paraId="4E474DE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2085908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3F078368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</w:tcPr>
        <w:p w14:paraId="1E49153C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52427B" w14:paraId="5BBF3BE4" w14:textId="77777777">
      <w:trPr>
        <w:trHeight w:val="274"/>
      </w:trPr>
      <w:tc>
        <w:tcPr>
          <w:tcW w:w="1236" w:type="dxa"/>
          <w:vMerge/>
          <w:vAlign w:val="center"/>
        </w:tcPr>
        <w:p w14:paraId="1251CB65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66F4AC3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80BC76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</w:tcPr>
        <w:p w14:paraId="0CCAD0F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52427B" w14:paraId="6C705632" w14:textId="77777777">
      <w:tc>
        <w:tcPr>
          <w:tcW w:w="1236" w:type="dxa"/>
          <w:vMerge/>
          <w:vAlign w:val="center"/>
        </w:tcPr>
        <w:p w14:paraId="52698174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49820F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4B36B904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</w:tcPr>
        <w:p w14:paraId="0D64BB41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52427B" w14:paraId="19DD4EA6" w14:textId="77777777">
      <w:trPr>
        <w:trHeight w:val="261"/>
      </w:trPr>
      <w:tc>
        <w:tcPr>
          <w:tcW w:w="1236" w:type="dxa"/>
          <w:vMerge/>
          <w:vAlign w:val="center"/>
        </w:tcPr>
        <w:p w14:paraId="2CA7B51A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8DB605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0CB949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</w:tcPr>
        <w:p w14:paraId="2A2CF5C5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A1F061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7339FE71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95B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B"/>
    <w:rsid w:val="00213E66"/>
    <w:rsid w:val="002B6454"/>
    <w:rsid w:val="00480862"/>
    <w:rsid w:val="004A2CF9"/>
    <w:rsid w:val="0052427B"/>
    <w:rsid w:val="0094233B"/>
    <w:rsid w:val="00A554C3"/>
    <w:rsid w:val="00E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77746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4"/>
  </w:style>
  <w:style w:type="paragraph" w:styleId="Footer">
    <w:name w:val="footer"/>
    <w:basedOn w:val="Normal"/>
    <w:link w:val="Foot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4"/>
  </w:style>
  <w:style w:type="table" w:styleId="TableGrid">
    <w:name w:val="Table Grid"/>
    <w:basedOn w:val="TableNormal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4C50E0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ydB4d5WfiSjwKrEMrCBQnKinQ==">CgMxLjAyCGguZ2pkZ3hzOAByITFuYWQyQW5EMGZvb0Rqei1pajF4ZF9PdW1mZjM2YXdtMQ==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2024-04-03T12:33:00Z</dcterms:created>
  <dcterms:modified xsi:type="dcterms:W3CDTF">2024-04-03T12:44:00Z</dcterms:modified>
</cp:coreProperties>
</file>